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2190"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H O T Ă R Â R E</w:t>
      </w:r>
    </w:p>
    <w:p w14:paraId="77D8715E"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pentru aprobarea Regulamentului cu privire la tratamentul</w:t>
      </w:r>
    </w:p>
    <w:p w14:paraId="45821E1B"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riscului de ajustare a evaluării creditului pentru bănci</w:t>
      </w:r>
    </w:p>
    <w:p w14:paraId="2BC9CE7F"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w:t>
      </w:r>
    </w:p>
    <w:p w14:paraId="7803AC0F"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nr. 119  din  21.05.2026</w:t>
      </w:r>
    </w:p>
    <w:p w14:paraId="3FECB80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r w:rsidRPr="002940E5">
        <w:rPr>
          <w:rFonts w:ascii="Times New Roman" w:eastAsia="Times New Roman" w:hAnsi="Times New Roman" w:cs="Times New Roman"/>
          <w:i/>
          <w:iCs/>
          <w:kern w:val="0"/>
          <w:sz w:val="24"/>
          <w:szCs w:val="24"/>
          <w:lang w:eastAsia="ro-MD"/>
          <w14:ligatures w14:val="none"/>
        </w:rPr>
        <w:t xml:space="preserve">(în vigoare 01.01.2027, cu unele </w:t>
      </w:r>
      <w:proofErr w:type="spellStart"/>
      <w:r w:rsidRPr="002940E5">
        <w:rPr>
          <w:rFonts w:ascii="Times New Roman" w:eastAsia="Times New Roman" w:hAnsi="Times New Roman" w:cs="Times New Roman"/>
          <w:i/>
          <w:iCs/>
          <w:kern w:val="0"/>
          <w:sz w:val="24"/>
          <w:szCs w:val="24"/>
          <w:lang w:eastAsia="ro-MD"/>
          <w14:ligatures w14:val="none"/>
        </w:rPr>
        <w:t>excepţii</w:t>
      </w:r>
      <w:proofErr w:type="spellEnd"/>
      <w:r w:rsidRPr="002940E5">
        <w:rPr>
          <w:rFonts w:ascii="Times New Roman" w:eastAsia="Times New Roman" w:hAnsi="Times New Roman" w:cs="Times New Roman"/>
          <w:i/>
          <w:iCs/>
          <w:kern w:val="0"/>
          <w:sz w:val="24"/>
          <w:szCs w:val="24"/>
          <w:lang w:eastAsia="ro-MD"/>
          <w14:ligatures w14:val="none"/>
        </w:rPr>
        <w:t>  - vezi pct.3)</w:t>
      </w:r>
      <w:r w:rsidRPr="002940E5">
        <w:rPr>
          <w:rFonts w:ascii="Times New Roman" w:eastAsia="Times New Roman" w:hAnsi="Times New Roman" w:cs="Times New Roman"/>
          <w:kern w:val="0"/>
          <w:sz w:val="24"/>
          <w:szCs w:val="24"/>
          <w:lang w:eastAsia="ro-MD"/>
          <w14:ligatures w14:val="none"/>
        </w:rPr>
        <w:t> </w:t>
      </w:r>
    </w:p>
    <w:p w14:paraId="775DCD9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4A6331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Monitorul Oficial al R. Moldova nr. 221 art. 391 din 26.05.2026</w:t>
      </w:r>
    </w:p>
    <w:p w14:paraId="5703BE2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5A3614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 *</w:t>
      </w:r>
    </w:p>
    <w:p w14:paraId="27D77241"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UE</w:t>
      </w:r>
    </w:p>
    <w:p w14:paraId="0F46E77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În temeiul art.60 alin.(4)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art.73 alin.(1) din Legea nr.202/2017 privind activitatea băncilor (Monitorul Oficial al Republicii Moldova, 2017, nr.434-439, art.727), Comitetul executiv al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w:t>
      </w:r>
    </w:p>
    <w:p w14:paraId="2E2A1DB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HOTĂRĂŞTE:</w:t>
      </w:r>
    </w:p>
    <w:p w14:paraId="20C1CCE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w:t>
      </w:r>
      <w:r w:rsidRPr="002940E5">
        <w:rPr>
          <w:rFonts w:ascii="Times New Roman" w:eastAsia="Times New Roman" w:hAnsi="Times New Roman" w:cs="Times New Roman"/>
          <w:kern w:val="0"/>
          <w:sz w:val="24"/>
          <w:szCs w:val="24"/>
          <w:lang w:eastAsia="ro-MD"/>
          <w14:ligatures w14:val="none"/>
        </w:rPr>
        <w:t xml:space="preserve"> Se aprobă Regulamentul cu privire la tratamentul riscului de ajustare a evaluării creditului pentru bănci (se anexează).</w:t>
      </w:r>
    </w:p>
    <w:p w14:paraId="45DE2C8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w:t>
      </w:r>
      <w:r w:rsidRPr="002940E5">
        <w:rPr>
          <w:rFonts w:ascii="Times New Roman" w:eastAsia="Times New Roman" w:hAnsi="Times New Roman" w:cs="Times New Roman"/>
          <w:kern w:val="0"/>
          <w:sz w:val="24"/>
          <w:szCs w:val="24"/>
          <w:lang w:eastAsia="ro-MD"/>
          <w14:ligatures w14:val="none"/>
        </w:rPr>
        <w:t xml:space="preserve"> Se abrogă Hotărârea Comitetului executiv al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al Moldovei nr.103/2020 pentru aprobarea Regulamentului cu privire la tratamentul riscului de ajustare a evaluării creditului pentru bănci (Monitorul Oficial al Republicii Moldova, 2020, nr.118-123, art.465), înregistrată la Ministerul </w:t>
      </w:r>
      <w:proofErr w:type="spellStart"/>
      <w:r w:rsidRPr="002940E5">
        <w:rPr>
          <w:rFonts w:ascii="Times New Roman" w:eastAsia="Times New Roman" w:hAnsi="Times New Roman" w:cs="Times New Roman"/>
          <w:kern w:val="0"/>
          <w:sz w:val="24"/>
          <w:szCs w:val="24"/>
          <w:lang w:eastAsia="ro-MD"/>
          <w14:ligatures w14:val="none"/>
        </w:rPr>
        <w:t>Justiţiei</w:t>
      </w:r>
      <w:proofErr w:type="spellEnd"/>
      <w:r w:rsidRPr="002940E5">
        <w:rPr>
          <w:rFonts w:ascii="Times New Roman" w:eastAsia="Times New Roman" w:hAnsi="Times New Roman" w:cs="Times New Roman"/>
          <w:kern w:val="0"/>
          <w:sz w:val="24"/>
          <w:szCs w:val="24"/>
          <w:lang w:eastAsia="ro-MD"/>
          <w14:ligatures w14:val="none"/>
        </w:rPr>
        <w:t xml:space="preserve"> al Republicii Moldova cu nr.1564 din 8 mai 2020.</w:t>
      </w:r>
    </w:p>
    <w:p w14:paraId="775E3D5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w:t>
      </w:r>
      <w:r w:rsidRPr="002940E5">
        <w:rPr>
          <w:rFonts w:ascii="Times New Roman" w:eastAsia="Times New Roman" w:hAnsi="Times New Roman" w:cs="Times New Roman"/>
          <w:kern w:val="0"/>
          <w:sz w:val="24"/>
          <w:szCs w:val="24"/>
          <w:lang w:eastAsia="ro-MD"/>
          <w14:ligatures w14:val="none"/>
        </w:rPr>
        <w:t xml:space="preserve"> Prezenta hotărâre intră în vigoare la data de 1 ianuarie 2027,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punctelor 44, 80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81, care vor intra în vigoare la data intrării în vigoare a Tratatului de aderare a Republicii Moldova la Uniunea Europeană.</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16"/>
        <w:gridCol w:w="2196"/>
      </w:tblGrid>
      <w:tr w:rsidR="002940E5" w:rsidRPr="002940E5" w14:paraId="13F9938E" w14:textId="77777777" w:rsidTr="002940E5">
        <w:tc>
          <w:tcPr>
            <w:tcW w:w="0" w:type="auto"/>
            <w:tcBorders>
              <w:top w:val="nil"/>
              <w:left w:val="nil"/>
              <w:bottom w:val="nil"/>
              <w:right w:val="nil"/>
            </w:tcBorders>
            <w:tcMar>
              <w:top w:w="24" w:type="dxa"/>
              <w:left w:w="48" w:type="dxa"/>
              <w:bottom w:w="24" w:type="dxa"/>
              <w:right w:w="1680" w:type="dxa"/>
            </w:tcMar>
            <w:hideMark/>
          </w:tcPr>
          <w:p w14:paraId="7564CCDB" w14:textId="77777777" w:rsidR="002940E5" w:rsidRPr="002940E5" w:rsidRDefault="002940E5" w:rsidP="002940E5">
            <w:pPr>
              <w:spacing w:after="0" w:line="240" w:lineRule="auto"/>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3713F70E" w14:textId="77777777" w:rsidR="002940E5" w:rsidRPr="002940E5" w:rsidRDefault="002940E5" w:rsidP="002940E5">
            <w:pPr>
              <w:spacing w:after="0" w:line="240" w:lineRule="auto"/>
              <w:rPr>
                <w:rFonts w:ascii="Times New Roman" w:eastAsia="Times New Roman" w:hAnsi="Times New Roman" w:cs="Times New Roman"/>
                <w:b/>
                <w:bCs/>
                <w:kern w:val="0"/>
                <w:sz w:val="24"/>
                <w:szCs w:val="24"/>
                <w:lang w:eastAsia="ro-MD"/>
                <w14:ligatures w14:val="none"/>
              </w:rPr>
            </w:pPr>
          </w:p>
        </w:tc>
      </w:tr>
      <w:tr w:rsidR="002940E5" w:rsidRPr="002940E5" w14:paraId="375781DB" w14:textId="77777777" w:rsidTr="002940E5">
        <w:tc>
          <w:tcPr>
            <w:tcW w:w="0" w:type="auto"/>
            <w:tcBorders>
              <w:top w:val="nil"/>
              <w:left w:val="nil"/>
              <w:bottom w:val="nil"/>
              <w:right w:val="nil"/>
            </w:tcBorders>
            <w:tcMar>
              <w:top w:w="24" w:type="dxa"/>
              <w:left w:w="48" w:type="dxa"/>
              <w:bottom w:w="24" w:type="dxa"/>
              <w:right w:w="1680" w:type="dxa"/>
            </w:tcMar>
            <w:hideMark/>
          </w:tcPr>
          <w:p w14:paraId="689E5C4A" w14:textId="77777777" w:rsidR="002940E5" w:rsidRPr="002940E5" w:rsidRDefault="002940E5" w:rsidP="002940E5">
            <w:pPr>
              <w:spacing w:after="0" w:line="240" w:lineRule="auto"/>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1E477B72" w14:textId="77777777" w:rsidR="002940E5" w:rsidRPr="002940E5" w:rsidRDefault="002940E5" w:rsidP="002940E5">
            <w:pPr>
              <w:spacing w:after="0" w:line="240" w:lineRule="auto"/>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Anca-Dana DRAGU</w:t>
            </w:r>
          </w:p>
        </w:tc>
      </w:tr>
      <w:tr w:rsidR="002940E5" w:rsidRPr="002940E5" w14:paraId="0EB6065A" w14:textId="77777777" w:rsidTr="002940E5">
        <w:tc>
          <w:tcPr>
            <w:tcW w:w="0" w:type="auto"/>
            <w:gridSpan w:val="2"/>
            <w:tcBorders>
              <w:top w:val="nil"/>
              <w:left w:val="nil"/>
              <w:bottom w:val="nil"/>
              <w:right w:val="nil"/>
            </w:tcBorders>
            <w:tcMar>
              <w:top w:w="120" w:type="dxa"/>
              <w:left w:w="48" w:type="dxa"/>
              <w:bottom w:w="24" w:type="dxa"/>
              <w:right w:w="48" w:type="dxa"/>
            </w:tcMar>
            <w:hideMark/>
          </w:tcPr>
          <w:p w14:paraId="331D864D" w14:textId="77777777" w:rsidR="002940E5" w:rsidRPr="002940E5" w:rsidRDefault="002940E5" w:rsidP="002940E5">
            <w:pPr>
              <w:spacing w:after="0" w:line="240" w:lineRule="auto"/>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Nr.119. </w:t>
            </w:r>
            <w:proofErr w:type="spellStart"/>
            <w:r w:rsidRPr="002940E5">
              <w:rPr>
                <w:rFonts w:ascii="Times New Roman" w:eastAsia="Times New Roman" w:hAnsi="Times New Roman" w:cs="Times New Roman"/>
                <w:b/>
                <w:bCs/>
                <w:kern w:val="0"/>
                <w:sz w:val="24"/>
                <w:szCs w:val="24"/>
                <w:lang w:eastAsia="ro-MD"/>
                <w14:ligatures w14:val="none"/>
              </w:rPr>
              <w:t>Chişinău</w:t>
            </w:r>
            <w:proofErr w:type="spellEnd"/>
            <w:r w:rsidRPr="002940E5">
              <w:rPr>
                <w:rFonts w:ascii="Times New Roman" w:eastAsia="Times New Roman" w:hAnsi="Times New Roman" w:cs="Times New Roman"/>
                <w:b/>
                <w:bCs/>
                <w:kern w:val="0"/>
                <w:sz w:val="24"/>
                <w:szCs w:val="24"/>
                <w:lang w:eastAsia="ro-MD"/>
                <w14:ligatures w14:val="none"/>
              </w:rPr>
              <w:t>, 21 mai 2026.</w:t>
            </w:r>
          </w:p>
        </w:tc>
      </w:tr>
    </w:tbl>
    <w:p w14:paraId="781E5E05"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Anexă</w:t>
      </w:r>
      <w:r w:rsidRPr="002940E5">
        <w:rPr>
          <w:rFonts w:ascii="Times New Roman" w:eastAsia="Times New Roman" w:hAnsi="Times New Roman" w:cs="Times New Roman"/>
          <w:b/>
          <w:bCs/>
          <w:kern w:val="0"/>
          <w:sz w:val="24"/>
          <w:szCs w:val="24"/>
          <w:lang w:eastAsia="ro-MD"/>
          <w14:ligatures w14:val="none"/>
        </w:rPr>
        <w:br/>
      </w:r>
      <w:r w:rsidRPr="002940E5">
        <w:rPr>
          <w:rFonts w:ascii="Times New Roman" w:eastAsia="Times New Roman" w:hAnsi="Times New Roman" w:cs="Times New Roman"/>
          <w:kern w:val="0"/>
          <w:sz w:val="24"/>
          <w:szCs w:val="24"/>
          <w:lang w:eastAsia="ro-MD"/>
          <w14:ligatures w14:val="none"/>
        </w:rPr>
        <w:t>la Hotărârea Comitetului executiv</w:t>
      </w:r>
      <w:r w:rsidRPr="002940E5">
        <w:rPr>
          <w:rFonts w:ascii="Times New Roman" w:eastAsia="Times New Roman" w:hAnsi="Times New Roman" w:cs="Times New Roman"/>
          <w:kern w:val="0"/>
          <w:sz w:val="24"/>
          <w:szCs w:val="24"/>
          <w:lang w:eastAsia="ro-MD"/>
          <w14:ligatures w14:val="none"/>
        </w:rPr>
        <w:br/>
        <w:t xml:space="preserve">al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w:t>
      </w:r>
      <w:r w:rsidRPr="002940E5">
        <w:rPr>
          <w:rFonts w:ascii="Times New Roman" w:eastAsia="Times New Roman" w:hAnsi="Times New Roman" w:cs="Times New Roman"/>
          <w:kern w:val="0"/>
          <w:sz w:val="24"/>
          <w:szCs w:val="24"/>
          <w:lang w:eastAsia="ro-MD"/>
          <w14:ligatures w14:val="none"/>
        </w:rPr>
        <w:br/>
        <w:t>nr.119 din 21 mai 2026</w:t>
      </w:r>
    </w:p>
    <w:p w14:paraId="4009CFE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37A25A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REGULAMENTUL</w:t>
      </w:r>
    </w:p>
    <w:p w14:paraId="1002D20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cu privire la tratamentul riscului de ajustare</w:t>
      </w:r>
    </w:p>
    <w:p w14:paraId="574135E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 evaluării creditului pentru bănci</w:t>
      </w:r>
    </w:p>
    <w:p w14:paraId="7BBCEDE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A007A3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Prezentul Regulament:</w:t>
      </w:r>
    </w:p>
    <w:p w14:paraId="1F5E213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transpune </w:t>
      </w:r>
      <w:proofErr w:type="spellStart"/>
      <w:r w:rsidRPr="002940E5">
        <w:rPr>
          <w:rFonts w:ascii="Times New Roman" w:eastAsia="Times New Roman" w:hAnsi="Times New Roman" w:cs="Times New Roman"/>
          <w:kern w:val="0"/>
          <w:sz w:val="24"/>
          <w:szCs w:val="24"/>
          <w:lang w:eastAsia="ro-MD"/>
          <w14:ligatures w14:val="none"/>
        </w:rPr>
        <w:t>parţial</w:t>
      </w:r>
      <w:proofErr w:type="spellEnd"/>
      <w:r w:rsidRPr="002940E5">
        <w:rPr>
          <w:rFonts w:ascii="Times New Roman" w:eastAsia="Times New Roman" w:hAnsi="Times New Roman" w:cs="Times New Roman"/>
          <w:kern w:val="0"/>
          <w:sz w:val="24"/>
          <w:szCs w:val="24"/>
          <w:lang w:eastAsia="ro-MD"/>
          <w14:ligatures w14:val="none"/>
        </w:rPr>
        <w:t xml:space="preserve"> (transpune art.381, 382 (1)-(3), (4a)-(4b), 382a, 383, 383a, 383b, 383c, 383d, 383e, 383f, 383g, 383h, 383i, 383j, 383k, 383l, 383m, 383n, 383o, 383p, 383q, 383r, 383s, 383t, 383u, 383v, 383w, 383x, 383z, 384, 385, 386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transpune </w:t>
      </w:r>
      <w:proofErr w:type="spellStart"/>
      <w:r w:rsidRPr="002940E5">
        <w:rPr>
          <w:rFonts w:ascii="Times New Roman" w:eastAsia="Times New Roman" w:hAnsi="Times New Roman" w:cs="Times New Roman"/>
          <w:kern w:val="0"/>
          <w:sz w:val="24"/>
          <w:szCs w:val="24"/>
          <w:lang w:eastAsia="ro-MD"/>
          <w14:ligatures w14:val="none"/>
        </w:rPr>
        <w:t>parţial</w:t>
      </w:r>
      <w:proofErr w:type="spellEnd"/>
      <w:r w:rsidRPr="002940E5">
        <w:rPr>
          <w:rFonts w:ascii="Times New Roman" w:eastAsia="Times New Roman" w:hAnsi="Times New Roman" w:cs="Times New Roman"/>
          <w:kern w:val="0"/>
          <w:sz w:val="24"/>
          <w:szCs w:val="24"/>
          <w:lang w:eastAsia="ro-MD"/>
          <w14:ligatures w14:val="none"/>
        </w:rPr>
        <w:t xml:space="preserve"> art.382 (4)) Regulamentul nr.575/2013 al Parlamentului European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 Consiliului din 26 iunie 2013 privind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prudenţiale</w:t>
      </w:r>
      <w:proofErr w:type="spellEnd"/>
      <w:r w:rsidRPr="002940E5">
        <w:rPr>
          <w:rFonts w:ascii="Times New Roman" w:eastAsia="Times New Roman" w:hAnsi="Times New Roman" w:cs="Times New Roman"/>
          <w:kern w:val="0"/>
          <w:sz w:val="24"/>
          <w:szCs w:val="24"/>
          <w:lang w:eastAsia="ro-MD"/>
          <w14:ligatures w14:val="none"/>
        </w:rPr>
        <w:t xml:space="preserve"> pentru </w:t>
      </w:r>
      <w:proofErr w:type="spellStart"/>
      <w:r w:rsidRPr="002940E5">
        <w:rPr>
          <w:rFonts w:ascii="Times New Roman" w:eastAsia="Times New Roman" w:hAnsi="Times New Roman" w:cs="Times New Roman"/>
          <w:kern w:val="0"/>
          <w:sz w:val="24"/>
          <w:szCs w:val="24"/>
          <w:lang w:eastAsia="ro-MD"/>
          <w14:ligatures w14:val="none"/>
        </w:rPr>
        <w:t>instituţiile</w:t>
      </w:r>
      <w:proofErr w:type="spellEnd"/>
      <w:r w:rsidRPr="002940E5">
        <w:rPr>
          <w:rFonts w:ascii="Times New Roman" w:eastAsia="Times New Roman" w:hAnsi="Times New Roman" w:cs="Times New Roman"/>
          <w:kern w:val="0"/>
          <w:sz w:val="24"/>
          <w:szCs w:val="24"/>
          <w:lang w:eastAsia="ro-MD"/>
          <w14:ligatures w14:val="none"/>
        </w:rPr>
        <w:t xml:space="preserve"> de credit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societăţile</w:t>
      </w:r>
      <w:proofErr w:type="spellEnd"/>
      <w:r w:rsidRPr="002940E5">
        <w:rPr>
          <w:rFonts w:ascii="Times New Roman" w:eastAsia="Times New Roman" w:hAnsi="Times New Roman" w:cs="Times New Roman"/>
          <w:kern w:val="0"/>
          <w:sz w:val="24"/>
          <w:szCs w:val="24"/>
          <w:lang w:eastAsia="ro-MD"/>
          <w14:ligatures w14:val="none"/>
        </w:rPr>
        <w:t xml:space="preserve"> de </w:t>
      </w:r>
      <w:proofErr w:type="spellStart"/>
      <w:r w:rsidRPr="002940E5">
        <w:rPr>
          <w:rFonts w:ascii="Times New Roman" w:eastAsia="Times New Roman" w:hAnsi="Times New Roman" w:cs="Times New Roman"/>
          <w:kern w:val="0"/>
          <w:sz w:val="24"/>
          <w:szCs w:val="24"/>
          <w:lang w:eastAsia="ro-MD"/>
          <w14:ligatures w14:val="none"/>
        </w:rPr>
        <w:t>investiţii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 modificare a Regulamentului (UE) nr.648/2012, CELEX: 32013R0575, publicat în Jurnalul Oficial al Uniunii Europene 176 din 27 iunie 2013, astfel cum a fost modificat ultima oară prin Regulamentul delegat (UE) 2025/1496 al Comisiei din 12 iunie 2025;</w:t>
      </w:r>
    </w:p>
    <w:p w14:paraId="792E325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transpune art.2, pct.8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9 (</w:t>
      </w:r>
      <w:proofErr w:type="spellStart"/>
      <w:r w:rsidRPr="002940E5">
        <w:rPr>
          <w:rFonts w:ascii="Times New Roman" w:eastAsia="Times New Roman" w:hAnsi="Times New Roman" w:cs="Times New Roman"/>
          <w:kern w:val="0"/>
          <w:sz w:val="24"/>
          <w:szCs w:val="24"/>
          <w:lang w:eastAsia="ro-MD"/>
          <w14:ligatures w14:val="none"/>
        </w:rPr>
        <w:t>noţiunea</w:t>
      </w:r>
      <w:proofErr w:type="spellEnd"/>
      <w:r w:rsidRPr="002940E5">
        <w:rPr>
          <w:rFonts w:ascii="Times New Roman" w:eastAsia="Times New Roman" w:hAnsi="Times New Roman" w:cs="Times New Roman"/>
          <w:kern w:val="0"/>
          <w:sz w:val="24"/>
          <w:szCs w:val="24"/>
          <w:lang w:eastAsia="ro-MD"/>
          <w14:ligatures w14:val="none"/>
        </w:rPr>
        <w:t xml:space="preserve"> de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financiară”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nefinanciară”) din Regulamentul (UE) nr.648/2012 al Parlamentului European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 Consiliului din 4 iulie 2012 privind instrumentele financiare derivate </w:t>
      </w:r>
      <w:proofErr w:type="spellStart"/>
      <w:r w:rsidRPr="002940E5">
        <w:rPr>
          <w:rFonts w:ascii="Times New Roman" w:eastAsia="Times New Roman" w:hAnsi="Times New Roman" w:cs="Times New Roman"/>
          <w:kern w:val="0"/>
          <w:sz w:val="24"/>
          <w:szCs w:val="24"/>
          <w:lang w:eastAsia="ro-MD"/>
          <w14:ligatures w14:val="none"/>
        </w:rPr>
        <w:t>extrabursiere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centrale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registrele centrale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CELEX: 32012R0648, publicat în Jurnalul Oficial al Uniunii Europene 201 din 27 iulie 2012, astfel cum a fost modificat ultima oară prin Directiva (UE) 2025/1 a Parlamentului European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Consiliului din 27 noiembrie 2024.</w:t>
      </w:r>
    </w:p>
    <w:p w14:paraId="7C4F411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 </w:t>
      </w:r>
    </w:p>
    <w:p w14:paraId="07814D2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I</w:t>
      </w:r>
    </w:p>
    <w:p w14:paraId="0679886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DISPOZIŢII GENERALE</w:t>
      </w:r>
    </w:p>
    <w:p w14:paraId="7F72392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w:t>
      </w:r>
      <w:r w:rsidRPr="002940E5">
        <w:rPr>
          <w:rFonts w:ascii="Times New Roman" w:eastAsia="Times New Roman" w:hAnsi="Times New Roman" w:cs="Times New Roman"/>
          <w:kern w:val="0"/>
          <w:sz w:val="24"/>
          <w:szCs w:val="24"/>
          <w:lang w:eastAsia="ro-MD"/>
          <w14:ligatures w14:val="none"/>
        </w:rPr>
        <w:t xml:space="preserve"> Regulamentul cu privire la tratamentul riscului de ajustare a evaluării creditului pentru bănci (în continuare – Regulament)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metodologia de determinare 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acoperirea riscului de ajustare a evaluării creditului (în continuare - riscul CVA)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pe care băncile trebuie să le respecte pentru utilizarea metodologiei respective.</w:t>
      </w:r>
    </w:p>
    <w:p w14:paraId="5C0731F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w:t>
      </w:r>
      <w:r w:rsidRPr="002940E5">
        <w:rPr>
          <w:rFonts w:ascii="Times New Roman" w:eastAsia="Times New Roman" w:hAnsi="Times New Roman" w:cs="Times New Roman"/>
          <w:kern w:val="0"/>
          <w:sz w:val="24"/>
          <w:szCs w:val="24"/>
          <w:lang w:eastAsia="ro-MD"/>
          <w14:ligatures w14:val="none"/>
        </w:rPr>
        <w:t xml:space="preserve"> Regulamentul se aplică băncilor persoane juridice din Republica Moldova, inclusiv sucursalelor din străinătate ale acestora,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sucursalelor băncilor din alte state,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activitatea acestora </w:t>
      </w:r>
      <w:proofErr w:type="spellStart"/>
      <w:r w:rsidRPr="002940E5">
        <w:rPr>
          <w:rFonts w:ascii="Times New Roman" w:eastAsia="Times New Roman" w:hAnsi="Times New Roman" w:cs="Times New Roman"/>
          <w:kern w:val="0"/>
          <w:sz w:val="24"/>
          <w:szCs w:val="24"/>
          <w:lang w:eastAsia="ro-MD"/>
          <w14:ligatures w14:val="none"/>
        </w:rPr>
        <w:t>desfăşurată</w:t>
      </w:r>
      <w:proofErr w:type="spellEnd"/>
      <w:r w:rsidRPr="002940E5">
        <w:rPr>
          <w:rFonts w:ascii="Times New Roman" w:eastAsia="Times New Roman" w:hAnsi="Times New Roman" w:cs="Times New Roman"/>
          <w:kern w:val="0"/>
          <w:sz w:val="24"/>
          <w:szCs w:val="24"/>
          <w:lang w:eastAsia="ro-MD"/>
          <w14:ligatures w14:val="none"/>
        </w:rPr>
        <w:t xml:space="preserve"> în Republica Moldova, denumite în continuare bănci.</w:t>
      </w:r>
    </w:p>
    <w:p w14:paraId="1B14650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w:t>
      </w:r>
      <w:r w:rsidRPr="002940E5">
        <w:rPr>
          <w:rFonts w:ascii="Times New Roman" w:eastAsia="Times New Roman" w:hAnsi="Times New Roman" w:cs="Times New Roman"/>
          <w:kern w:val="0"/>
          <w:sz w:val="24"/>
          <w:szCs w:val="24"/>
          <w:lang w:eastAsia="ro-MD"/>
          <w14:ligatures w14:val="none"/>
        </w:rPr>
        <w:t xml:space="preserve"> În scopul calculării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se aplică următoarele </w:t>
      </w:r>
      <w:proofErr w:type="spellStart"/>
      <w:r w:rsidRPr="002940E5">
        <w:rPr>
          <w:rFonts w:ascii="Times New Roman" w:eastAsia="Times New Roman" w:hAnsi="Times New Roman" w:cs="Times New Roman"/>
          <w:kern w:val="0"/>
          <w:sz w:val="24"/>
          <w:szCs w:val="24"/>
          <w:lang w:eastAsia="ro-MD"/>
          <w14:ligatures w14:val="none"/>
        </w:rPr>
        <w:t>definiţii</w:t>
      </w:r>
      <w:proofErr w:type="spellEnd"/>
      <w:r w:rsidRPr="002940E5">
        <w:rPr>
          <w:rFonts w:ascii="Times New Roman" w:eastAsia="Times New Roman" w:hAnsi="Times New Roman" w:cs="Times New Roman"/>
          <w:kern w:val="0"/>
          <w:sz w:val="24"/>
          <w:szCs w:val="24"/>
          <w:lang w:eastAsia="ro-MD"/>
          <w14:ligatures w14:val="none"/>
        </w:rPr>
        <w:t>:</w:t>
      </w:r>
    </w:p>
    <w:p w14:paraId="7874ECB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3.1. </w:t>
      </w:r>
      <w:r w:rsidRPr="002940E5">
        <w:rPr>
          <w:rFonts w:ascii="Times New Roman" w:eastAsia="Times New Roman" w:hAnsi="Times New Roman" w:cs="Times New Roman"/>
          <w:i/>
          <w:iCs/>
          <w:kern w:val="0"/>
          <w:sz w:val="24"/>
          <w:szCs w:val="24"/>
          <w:lang w:eastAsia="ro-MD"/>
          <w14:ligatures w14:val="none"/>
        </w:rPr>
        <w:t>ajustarea evaluării creditului</w:t>
      </w:r>
      <w:r w:rsidRPr="002940E5">
        <w:rPr>
          <w:rFonts w:ascii="Times New Roman" w:eastAsia="Times New Roman" w:hAnsi="Times New Roman" w:cs="Times New Roman"/>
          <w:kern w:val="0"/>
          <w:sz w:val="24"/>
          <w:szCs w:val="24"/>
          <w:lang w:eastAsia="ro-MD"/>
          <w14:ligatures w14:val="none"/>
        </w:rPr>
        <w:t xml:space="preserve"> sau </w:t>
      </w:r>
      <w:r w:rsidRPr="002940E5">
        <w:rPr>
          <w:rFonts w:ascii="Times New Roman" w:eastAsia="Times New Roman" w:hAnsi="Times New Roman" w:cs="Times New Roman"/>
          <w:i/>
          <w:iCs/>
          <w:kern w:val="0"/>
          <w:sz w:val="24"/>
          <w:szCs w:val="24"/>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 xml:space="preserve">Credit </w:t>
      </w:r>
      <w:proofErr w:type="spellStart"/>
      <w:r w:rsidRPr="002940E5">
        <w:rPr>
          <w:rFonts w:ascii="Times New Roman" w:eastAsia="Times New Roman" w:hAnsi="Times New Roman" w:cs="Times New Roman"/>
          <w:i/>
          <w:iCs/>
          <w:kern w:val="0"/>
          <w:sz w:val="24"/>
          <w:szCs w:val="24"/>
          <w:lang w:eastAsia="ro-MD"/>
          <w14:ligatures w14:val="none"/>
        </w:rPr>
        <w:t>Valuation</w:t>
      </w:r>
      <w:proofErr w:type="spellEnd"/>
      <w:r w:rsidRPr="002940E5">
        <w:rPr>
          <w:rFonts w:ascii="Times New Roman" w:eastAsia="Times New Roman" w:hAnsi="Times New Roman" w:cs="Times New Roman"/>
          <w:i/>
          <w:iCs/>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Adjustment</w:t>
      </w:r>
      <w:proofErr w:type="spellEnd"/>
      <w:r w:rsidRPr="002940E5">
        <w:rPr>
          <w:rFonts w:ascii="Times New Roman" w:eastAsia="Times New Roman" w:hAnsi="Times New Roman" w:cs="Times New Roman"/>
          <w:kern w:val="0"/>
          <w:sz w:val="24"/>
          <w:szCs w:val="24"/>
          <w:lang w:eastAsia="ro-MD"/>
          <w14:ligatures w14:val="none"/>
        </w:rPr>
        <w:t xml:space="preserve">) - o ajustare la cursul mediu al </w:t>
      </w:r>
      <w:proofErr w:type="spellStart"/>
      <w:r w:rsidRPr="002940E5">
        <w:rPr>
          <w:rFonts w:ascii="Times New Roman" w:eastAsia="Times New Roman" w:hAnsi="Times New Roman" w:cs="Times New Roman"/>
          <w:kern w:val="0"/>
          <w:sz w:val="24"/>
          <w:szCs w:val="24"/>
          <w:lang w:eastAsia="ro-MD"/>
          <w14:ligatures w14:val="none"/>
        </w:rPr>
        <w:t>pieţei</w:t>
      </w:r>
      <w:proofErr w:type="spellEnd"/>
      <w:r w:rsidRPr="002940E5">
        <w:rPr>
          <w:rFonts w:ascii="Times New Roman" w:eastAsia="Times New Roman" w:hAnsi="Times New Roman" w:cs="Times New Roman"/>
          <w:kern w:val="0"/>
          <w:sz w:val="24"/>
          <w:szCs w:val="24"/>
          <w:lang w:eastAsia="ro-MD"/>
          <w14:ligatures w14:val="none"/>
        </w:rPr>
        <w:t xml:space="preserve"> a portofoliului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încheiate cu o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Această ajustare reflectă valoarea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curentă a riscului de credit pe care îl reprezintă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pentru bancă, dar nu reflectă valoarea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curentă a riscului de credit pe care îl reprezintă banca pentru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w:t>
      </w:r>
    </w:p>
    <w:p w14:paraId="38AA68F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3.2. </w:t>
      </w:r>
      <w:r w:rsidRPr="002940E5">
        <w:rPr>
          <w:rFonts w:ascii="Times New Roman" w:eastAsia="Times New Roman" w:hAnsi="Times New Roman" w:cs="Times New Roman"/>
          <w:i/>
          <w:iCs/>
          <w:kern w:val="0"/>
          <w:sz w:val="24"/>
          <w:szCs w:val="24"/>
          <w:lang w:eastAsia="ro-MD"/>
          <w14:ligatures w14:val="none"/>
        </w:rPr>
        <w:t>clasă de risc</w:t>
      </w:r>
      <w:r w:rsidRPr="002940E5">
        <w:rPr>
          <w:rFonts w:ascii="Times New Roman" w:eastAsia="Times New Roman" w:hAnsi="Times New Roman" w:cs="Times New Roman"/>
          <w:kern w:val="0"/>
          <w:sz w:val="24"/>
          <w:szCs w:val="24"/>
          <w:lang w:eastAsia="ro-MD"/>
          <w14:ligatures w14:val="none"/>
        </w:rPr>
        <w:t xml:space="preserve"> - oricare dintre următoarele categorii: riscul de rată a dobânzii; riscul de marjă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riscul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riscul de devalorizare a titlurilor de capital; riscul de marfă; riscul valutar;</w:t>
      </w:r>
    </w:p>
    <w:p w14:paraId="7C89E45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3.3. </w:t>
      </w:r>
      <w:proofErr w:type="spellStart"/>
      <w:r w:rsidRPr="002940E5">
        <w:rPr>
          <w:rFonts w:ascii="Times New Roman" w:eastAsia="Times New Roman" w:hAnsi="Times New Roman" w:cs="Times New Roman"/>
          <w:i/>
          <w:iCs/>
          <w:kern w:val="0"/>
          <w:sz w:val="24"/>
          <w:szCs w:val="24"/>
          <w:lang w:eastAsia="ro-MD"/>
          <w14:ligatures w14:val="none"/>
        </w:rPr>
        <w:t>contraparte</w:t>
      </w:r>
      <w:proofErr w:type="spellEnd"/>
      <w:r w:rsidRPr="002940E5">
        <w:rPr>
          <w:rFonts w:ascii="Times New Roman" w:eastAsia="Times New Roman" w:hAnsi="Times New Roman" w:cs="Times New Roman"/>
          <w:i/>
          <w:iCs/>
          <w:kern w:val="0"/>
          <w:sz w:val="24"/>
          <w:szCs w:val="24"/>
          <w:lang w:eastAsia="ro-MD"/>
          <w14:ligatures w14:val="none"/>
        </w:rPr>
        <w:t xml:space="preserve"> financiară</w:t>
      </w:r>
      <w:r w:rsidRPr="002940E5">
        <w:rPr>
          <w:rFonts w:ascii="Times New Roman" w:eastAsia="Times New Roman" w:hAnsi="Times New Roman" w:cs="Times New Roman"/>
          <w:kern w:val="0"/>
          <w:sz w:val="24"/>
          <w:szCs w:val="24"/>
          <w:lang w:eastAsia="ro-MD"/>
          <w14:ligatures w14:val="none"/>
        </w:rPr>
        <w:t xml:space="preserve"> - o societate de </w:t>
      </w:r>
      <w:proofErr w:type="spellStart"/>
      <w:r w:rsidRPr="002940E5">
        <w:rPr>
          <w:rFonts w:ascii="Times New Roman" w:eastAsia="Times New Roman" w:hAnsi="Times New Roman" w:cs="Times New Roman"/>
          <w:kern w:val="0"/>
          <w:sz w:val="24"/>
          <w:szCs w:val="24"/>
          <w:lang w:eastAsia="ro-MD"/>
          <w14:ligatures w14:val="none"/>
        </w:rPr>
        <w:t>investiţii</w:t>
      </w:r>
      <w:proofErr w:type="spellEnd"/>
      <w:r w:rsidRPr="002940E5">
        <w:rPr>
          <w:rFonts w:ascii="Times New Roman" w:eastAsia="Times New Roman" w:hAnsi="Times New Roman" w:cs="Times New Roman"/>
          <w:kern w:val="0"/>
          <w:sz w:val="24"/>
          <w:szCs w:val="24"/>
          <w:lang w:eastAsia="ro-MD"/>
          <w14:ligatures w14:val="none"/>
        </w:rPr>
        <w:t xml:space="preserve">; o bancă; o societate de asigurare sau o societate de reasigurare; un organism de plasament colectiv în valori mobiliare (în continuare – OPCVM)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după caz, societatea sa de administrare,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cazului în care respectivul OPCVM este </w:t>
      </w:r>
      <w:proofErr w:type="spellStart"/>
      <w:r w:rsidRPr="002940E5">
        <w:rPr>
          <w:rFonts w:ascii="Times New Roman" w:eastAsia="Times New Roman" w:hAnsi="Times New Roman" w:cs="Times New Roman"/>
          <w:kern w:val="0"/>
          <w:sz w:val="24"/>
          <w:szCs w:val="24"/>
          <w:lang w:eastAsia="ro-MD"/>
          <w14:ligatures w14:val="none"/>
        </w:rPr>
        <w:t>înfiinţat</w:t>
      </w:r>
      <w:proofErr w:type="spellEnd"/>
      <w:r w:rsidRPr="002940E5">
        <w:rPr>
          <w:rFonts w:ascii="Times New Roman" w:eastAsia="Times New Roman" w:hAnsi="Times New Roman" w:cs="Times New Roman"/>
          <w:kern w:val="0"/>
          <w:sz w:val="24"/>
          <w:szCs w:val="24"/>
          <w:lang w:eastAsia="ro-MD"/>
          <w14:ligatures w14:val="none"/>
        </w:rPr>
        <w:t xml:space="preserve"> exclusiv în scopul de a servi unuia sau mai multor planuri de cumpărare de </w:t>
      </w:r>
      <w:proofErr w:type="spellStart"/>
      <w:r w:rsidRPr="002940E5">
        <w:rPr>
          <w:rFonts w:ascii="Times New Roman" w:eastAsia="Times New Roman" w:hAnsi="Times New Roman" w:cs="Times New Roman"/>
          <w:kern w:val="0"/>
          <w:sz w:val="24"/>
          <w:szCs w:val="24"/>
          <w:lang w:eastAsia="ro-MD"/>
          <w14:ligatures w14:val="none"/>
        </w:rPr>
        <w:t>acţiuni</w:t>
      </w:r>
      <w:proofErr w:type="spellEnd"/>
      <w:r w:rsidRPr="002940E5">
        <w:rPr>
          <w:rFonts w:ascii="Times New Roman" w:eastAsia="Times New Roman" w:hAnsi="Times New Roman" w:cs="Times New Roman"/>
          <w:kern w:val="0"/>
          <w:sz w:val="24"/>
          <w:szCs w:val="24"/>
          <w:lang w:eastAsia="ro-MD"/>
          <w14:ligatures w14:val="none"/>
        </w:rPr>
        <w:t xml:space="preserve"> de către </w:t>
      </w:r>
      <w:proofErr w:type="spellStart"/>
      <w:r w:rsidRPr="002940E5">
        <w:rPr>
          <w:rFonts w:ascii="Times New Roman" w:eastAsia="Times New Roman" w:hAnsi="Times New Roman" w:cs="Times New Roman"/>
          <w:kern w:val="0"/>
          <w:sz w:val="24"/>
          <w:szCs w:val="24"/>
          <w:lang w:eastAsia="ro-MD"/>
          <w14:ligatures w14:val="none"/>
        </w:rPr>
        <w:t>angajaţi</w:t>
      </w:r>
      <w:proofErr w:type="spellEnd"/>
      <w:r w:rsidRPr="002940E5">
        <w:rPr>
          <w:rFonts w:ascii="Times New Roman" w:eastAsia="Times New Roman" w:hAnsi="Times New Roman" w:cs="Times New Roman"/>
          <w:kern w:val="0"/>
          <w:sz w:val="24"/>
          <w:szCs w:val="24"/>
          <w:lang w:eastAsia="ro-MD"/>
          <w14:ligatures w14:val="none"/>
        </w:rPr>
        <w:t xml:space="preserve">; o </w:t>
      </w:r>
      <w:proofErr w:type="spellStart"/>
      <w:r w:rsidRPr="002940E5">
        <w:rPr>
          <w:rFonts w:ascii="Times New Roman" w:eastAsia="Times New Roman" w:hAnsi="Times New Roman" w:cs="Times New Roman"/>
          <w:kern w:val="0"/>
          <w:sz w:val="24"/>
          <w:szCs w:val="24"/>
          <w:lang w:eastAsia="ro-MD"/>
          <w14:ligatures w14:val="none"/>
        </w:rPr>
        <w:t>instituţie</w:t>
      </w:r>
      <w:proofErr w:type="spellEnd"/>
      <w:r w:rsidRPr="002940E5">
        <w:rPr>
          <w:rFonts w:ascii="Times New Roman" w:eastAsia="Times New Roman" w:hAnsi="Times New Roman" w:cs="Times New Roman"/>
          <w:kern w:val="0"/>
          <w:sz w:val="24"/>
          <w:szCs w:val="24"/>
          <w:lang w:eastAsia="ro-MD"/>
          <w14:ligatures w14:val="none"/>
        </w:rPr>
        <w:t xml:space="preserve"> pentru furnizarea de pensii </w:t>
      </w:r>
      <w:proofErr w:type="spellStart"/>
      <w:r w:rsidRPr="002940E5">
        <w:rPr>
          <w:rFonts w:ascii="Times New Roman" w:eastAsia="Times New Roman" w:hAnsi="Times New Roman" w:cs="Times New Roman"/>
          <w:kern w:val="0"/>
          <w:sz w:val="24"/>
          <w:szCs w:val="24"/>
          <w:lang w:eastAsia="ro-MD"/>
          <w14:ligatures w14:val="none"/>
        </w:rPr>
        <w:t>ocupaţionale</w:t>
      </w:r>
      <w:proofErr w:type="spellEnd"/>
      <w:r w:rsidRPr="002940E5">
        <w:rPr>
          <w:rFonts w:ascii="Times New Roman" w:eastAsia="Times New Roman" w:hAnsi="Times New Roman" w:cs="Times New Roman"/>
          <w:kern w:val="0"/>
          <w:sz w:val="24"/>
          <w:szCs w:val="24"/>
          <w:lang w:eastAsia="ro-MD"/>
          <w14:ligatures w14:val="none"/>
        </w:rPr>
        <w:t xml:space="preserve"> (IORP); atât un fond de </w:t>
      </w:r>
      <w:proofErr w:type="spellStart"/>
      <w:r w:rsidRPr="002940E5">
        <w:rPr>
          <w:rFonts w:ascii="Times New Roman" w:eastAsia="Times New Roman" w:hAnsi="Times New Roman" w:cs="Times New Roman"/>
          <w:kern w:val="0"/>
          <w:sz w:val="24"/>
          <w:szCs w:val="24"/>
          <w:lang w:eastAsia="ro-MD"/>
          <w14:ligatures w14:val="none"/>
        </w:rPr>
        <w:t>investiţii</w:t>
      </w:r>
      <w:proofErr w:type="spellEnd"/>
      <w:r w:rsidRPr="002940E5">
        <w:rPr>
          <w:rFonts w:ascii="Times New Roman" w:eastAsia="Times New Roman" w:hAnsi="Times New Roman" w:cs="Times New Roman"/>
          <w:kern w:val="0"/>
          <w:sz w:val="24"/>
          <w:szCs w:val="24"/>
          <w:lang w:eastAsia="ro-MD"/>
          <w14:ligatures w14:val="none"/>
        </w:rPr>
        <w:t xml:space="preserve"> alternative (FIA) care fie este stabilit în statele membre UE sau în Republica Moldova, fie este administrat de un administrator de fonduri de </w:t>
      </w:r>
      <w:proofErr w:type="spellStart"/>
      <w:r w:rsidRPr="002940E5">
        <w:rPr>
          <w:rFonts w:ascii="Times New Roman" w:eastAsia="Times New Roman" w:hAnsi="Times New Roman" w:cs="Times New Roman"/>
          <w:kern w:val="0"/>
          <w:sz w:val="24"/>
          <w:szCs w:val="24"/>
          <w:lang w:eastAsia="ro-MD"/>
          <w14:ligatures w14:val="none"/>
        </w:rPr>
        <w:t>investiţii</w:t>
      </w:r>
      <w:proofErr w:type="spellEnd"/>
      <w:r w:rsidRPr="002940E5">
        <w:rPr>
          <w:rFonts w:ascii="Times New Roman" w:eastAsia="Times New Roman" w:hAnsi="Times New Roman" w:cs="Times New Roman"/>
          <w:kern w:val="0"/>
          <w:sz w:val="24"/>
          <w:szCs w:val="24"/>
          <w:lang w:eastAsia="ro-MD"/>
          <w14:ligatures w14:val="none"/>
        </w:rPr>
        <w:t xml:space="preserve"> alternative (AFIA),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cazului în care respectivul FIA este </w:t>
      </w:r>
      <w:proofErr w:type="spellStart"/>
      <w:r w:rsidRPr="002940E5">
        <w:rPr>
          <w:rFonts w:ascii="Times New Roman" w:eastAsia="Times New Roman" w:hAnsi="Times New Roman" w:cs="Times New Roman"/>
          <w:kern w:val="0"/>
          <w:sz w:val="24"/>
          <w:szCs w:val="24"/>
          <w:lang w:eastAsia="ro-MD"/>
          <w14:ligatures w14:val="none"/>
        </w:rPr>
        <w:t>înfiinţat</w:t>
      </w:r>
      <w:proofErr w:type="spellEnd"/>
      <w:r w:rsidRPr="002940E5">
        <w:rPr>
          <w:rFonts w:ascii="Times New Roman" w:eastAsia="Times New Roman" w:hAnsi="Times New Roman" w:cs="Times New Roman"/>
          <w:kern w:val="0"/>
          <w:sz w:val="24"/>
          <w:szCs w:val="24"/>
          <w:lang w:eastAsia="ro-MD"/>
          <w14:ligatures w14:val="none"/>
        </w:rPr>
        <w:t xml:space="preserve"> exclusiv în scopul de a servi unuia sau mai multor planuri de cumpărare de </w:t>
      </w:r>
      <w:proofErr w:type="spellStart"/>
      <w:r w:rsidRPr="002940E5">
        <w:rPr>
          <w:rFonts w:ascii="Times New Roman" w:eastAsia="Times New Roman" w:hAnsi="Times New Roman" w:cs="Times New Roman"/>
          <w:kern w:val="0"/>
          <w:sz w:val="24"/>
          <w:szCs w:val="24"/>
          <w:lang w:eastAsia="ro-MD"/>
          <w14:ligatures w14:val="none"/>
        </w:rPr>
        <w:t>acţiuni</w:t>
      </w:r>
      <w:proofErr w:type="spellEnd"/>
      <w:r w:rsidRPr="002940E5">
        <w:rPr>
          <w:rFonts w:ascii="Times New Roman" w:eastAsia="Times New Roman" w:hAnsi="Times New Roman" w:cs="Times New Roman"/>
          <w:kern w:val="0"/>
          <w:sz w:val="24"/>
          <w:szCs w:val="24"/>
          <w:lang w:eastAsia="ro-MD"/>
          <w14:ligatures w14:val="none"/>
        </w:rPr>
        <w:t xml:space="preserve"> de către </w:t>
      </w:r>
      <w:proofErr w:type="spellStart"/>
      <w:r w:rsidRPr="002940E5">
        <w:rPr>
          <w:rFonts w:ascii="Times New Roman" w:eastAsia="Times New Roman" w:hAnsi="Times New Roman" w:cs="Times New Roman"/>
          <w:kern w:val="0"/>
          <w:sz w:val="24"/>
          <w:szCs w:val="24"/>
          <w:lang w:eastAsia="ro-MD"/>
          <w14:ligatures w14:val="none"/>
        </w:rPr>
        <w:t>angajaţi</w:t>
      </w:r>
      <w:proofErr w:type="spellEnd"/>
      <w:r w:rsidRPr="002940E5">
        <w:rPr>
          <w:rFonts w:ascii="Times New Roman" w:eastAsia="Times New Roman" w:hAnsi="Times New Roman" w:cs="Times New Roman"/>
          <w:kern w:val="0"/>
          <w:sz w:val="24"/>
          <w:szCs w:val="24"/>
          <w:lang w:eastAsia="ro-MD"/>
          <w14:ligatures w14:val="none"/>
        </w:rPr>
        <w:t xml:space="preserve"> sau a cazului în care FIA este o entitate cu scop special de securitizare, cât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după caz, AFIA stabilit în statele membre UE sau în Republica Moldova al respectivului fond; Depozitarul central unic al valorilor mobiliare.</w:t>
      </w:r>
    </w:p>
    <w:p w14:paraId="510A775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3.4. </w:t>
      </w:r>
      <w:proofErr w:type="spellStart"/>
      <w:r w:rsidRPr="002940E5">
        <w:rPr>
          <w:rFonts w:ascii="Times New Roman" w:eastAsia="Times New Roman" w:hAnsi="Times New Roman" w:cs="Times New Roman"/>
          <w:i/>
          <w:iCs/>
          <w:kern w:val="0"/>
          <w:sz w:val="24"/>
          <w:szCs w:val="24"/>
          <w:lang w:eastAsia="ro-MD"/>
          <w14:ligatures w14:val="none"/>
        </w:rPr>
        <w:t>contraparte</w:t>
      </w:r>
      <w:proofErr w:type="spellEnd"/>
      <w:r w:rsidRPr="002940E5">
        <w:rPr>
          <w:rFonts w:ascii="Times New Roman" w:eastAsia="Times New Roman" w:hAnsi="Times New Roman" w:cs="Times New Roman"/>
          <w:i/>
          <w:iCs/>
          <w:kern w:val="0"/>
          <w:sz w:val="24"/>
          <w:szCs w:val="24"/>
          <w:lang w:eastAsia="ro-MD"/>
          <w14:ligatures w14:val="none"/>
        </w:rPr>
        <w:t xml:space="preserve"> nefinanciară</w:t>
      </w:r>
      <w:r w:rsidRPr="002940E5">
        <w:rPr>
          <w:rFonts w:ascii="Times New Roman" w:eastAsia="Times New Roman" w:hAnsi="Times New Roman" w:cs="Times New Roman"/>
          <w:kern w:val="0"/>
          <w:sz w:val="24"/>
          <w:szCs w:val="24"/>
          <w:lang w:eastAsia="ro-MD"/>
          <w14:ligatures w14:val="none"/>
        </w:rPr>
        <w:t xml:space="preserve"> - o entitate stabilită în statele membre UE sau în Republica Moldova, diferită de </w:t>
      </w:r>
      <w:proofErr w:type="spellStart"/>
      <w:r w:rsidRPr="002940E5">
        <w:rPr>
          <w:rFonts w:ascii="Times New Roman" w:eastAsia="Times New Roman" w:hAnsi="Times New Roman" w:cs="Times New Roman"/>
          <w:kern w:val="0"/>
          <w:sz w:val="24"/>
          <w:szCs w:val="24"/>
          <w:lang w:eastAsia="ro-MD"/>
          <w14:ligatures w14:val="none"/>
        </w:rPr>
        <w:t>entităţile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w:t>
      </w:r>
      <w:proofErr w:type="spellStart"/>
      <w:r w:rsidRPr="002940E5">
        <w:rPr>
          <w:rFonts w:ascii="Times New Roman" w:eastAsia="Times New Roman" w:hAnsi="Times New Roman" w:cs="Times New Roman"/>
          <w:kern w:val="0"/>
          <w:sz w:val="24"/>
          <w:szCs w:val="24"/>
          <w:lang w:eastAsia="ro-MD"/>
          <w14:ligatures w14:val="none"/>
        </w:rPr>
        <w:t>definiţia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financiare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care reprezintă o entitate care nu este din sectorul financiar, dar care poate participa la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financiare, în special cu instrumente financiare derivate;</w:t>
      </w:r>
    </w:p>
    <w:p w14:paraId="1990F6E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3.5. </w:t>
      </w:r>
      <w:r w:rsidRPr="002940E5">
        <w:rPr>
          <w:rFonts w:ascii="Times New Roman" w:eastAsia="Times New Roman" w:hAnsi="Times New Roman" w:cs="Times New Roman"/>
          <w:i/>
          <w:iCs/>
          <w:kern w:val="0"/>
          <w:sz w:val="24"/>
          <w:szCs w:val="24"/>
          <w:lang w:eastAsia="ro-MD"/>
          <w14:ligatures w14:val="none"/>
        </w:rPr>
        <w:t>CVA agregată</w:t>
      </w:r>
      <w:r w:rsidRPr="002940E5">
        <w:rPr>
          <w:rFonts w:ascii="Times New Roman" w:eastAsia="Times New Roman" w:hAnsi="Times New Roman" w:cs="Times New Roman"/>
          <w:kern w:val="0"/>
          <w:sz w:val="24"/>
          <w:szCs w:val="24"/>
          <w:lang w:eastAsia="ro-MD"/>
          <w14:ligatures w14:val="none"/>
        </w:rPr>
        <w:t xml:space="preserve"> - suma CVA-urilor calculate utilizând modelul de CVA reglementară pentru </w:t>
      </w: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17;</w:t>
      </w:r>
    </w:p>
    <w:p w14:paraId="695C115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3.6. </w:t>
      </w:r>
      <w:r w:rsidRPr="002940E5">
        <w:rPr>
          <w:rFonts w:ascii="Times New Roman" w:eastAsia="Times New Roman" w:hAnsi="Times New Roman" w:cs="Times New Roman"/>
          <w:i/>
          <w:iCs/>
          <w:kern w:val="0"/>
          <w:sz w:val="24"/>
          <w:szCs w:val="24"/>
          <w:lang w:eastAsia="ro-MD"/>
          <w14:ligatures w14:val="none"/>
        </w:rPr>
        <w:t>CVA reglementară</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b/>
          <w:bCs/>
          <w:kern w:val="0"/>
          <w:sz w:val="24"/>
          <w:szCs w:val="24"/>
          <w:lang w:eastAsia="ro-MD"/>
          <w14:ligatures w14:val="none"/>
        </w:rPr>
        <w:t>-</w:t>
      </w:r>
      <w:r w:rsidRPr="002940E5">
        <w:rPr>
          <w:rFonts w:ascii="Times New Roman" w:eastAsia="Times New Roman" w:hAnsi="Times New Roman" w:cs="Times New Roman"/>
          <w:kern w:val="0"/>
          <w:sz w:val="24"/>
          <w:szCs w:val="24"/>
          <w:lang w:eastAsia="ro-MD"/>
          <w14:ligatures w14:val="none"/>
        </w:rPr>
        <w:t xml:space="preserve"> ajustarea valorii unui instrument financiar destinată să reflecte riscul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calculată în conformitate cu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capital stabilite de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inclusiv, dar fără a se limita la, reglementările privind riscurile de credit pentru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extrabursiere</w:t>
      </w:r>
      <w:proofErr w:type="spellEnd"/>
      <w:r w:rsidRPr="002940E5">
        <w:rPr>
          <w:rFonts w:ascii="Times New Roman" w:eastAsia="Times New Roman" w:hAnsi="Times New Roman" w:cs="Times New Roman"/>
          <w:kern w:val="0"/>
          <w:sz w:val="24"/>
          <w:szCs w:val="24"/>
          <w:lang w:eastAsia="ro-MD"/>
          <w14:ligatures w14:val="none"/>
        </w:rPr>
        <w:t xml:space="preserve"> (OTC)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instrumentele financiare derivate;</w:t>
      </w:r>
    </w:p>
    <w:p w14:paraId="0C13381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3.7. </w:t>
      </w:r>
      <w:r w:rsidRPr="002940E5">
        <w:rPr>
          <w:rFonts w:ascii="Times New Roman" w:eastAsia="Times New Roman" w:hAnsi="Times New Roman" w:cs="Times New Roman"/>
          <w:i/>
          <w:iCs/>
          <w:kern w:val="0"/>
          <w:sz w:val="24"/>
          <w:szCs w:val="24"/>
          <w:lang w:eastAsia="ro-MD"/>
          <w14:ligatures w14:val="none"/>
        </w:rPr>
        <w:t>portofoliu CVA</w:t>
      </w:r>
      <w:r w:rsidRPr="002940E5">
        <w:rPr>
          <w:rFonts w:ascii="Times New Roman" w:eastAsia="Times New Roman" w:hAnsi="Times New Roman" w:cs="Times New Roman"/>
          <w:kern w:val="0"/>
          <w:sz w:val="24"/>
          <w:szCs w:val="24"/>
          <w:lang w:eastAsia="ro-MD"/>
          <w14:ligatures w14:val="none"/>
        </w:rPr>
        <w:t xml:space="preserve"> - portofoliul compus din CVA agregată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acoperirile eligibile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17.4.;</w:t>
      </w:r>
    </w:p>
    <w:p w14:paraId="585C78C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3.8. </w:t>
      </w:r>
      <w:r w:rsidRPr="002940E5">
        <w:rPr>
          <w:rFonts w:ascii="Times New Roman" w:eastAsia="Times New Roman" w:hAnsi="Times New Roman" w:cs="Times New Roman"/>
          <w:i/>
          <w:iCs/>
          <w:kern w:val="0"/>
          <w:sz w:val="24"/>
          <w:szCs w:val="24"/>
          <w:lang w:eastAsia="ro-MD"/>
          <w14:ligatures w14:val="none"/>
        </w:rPr>
        <w:t>risc CVA -</w:t>
      </w:r>
      <w:r w:rsidRPr="002940E5">
        <w:rPr>
          <w:rFonts w:ascii="Times New Roman" w:eastAsia="Times New Roman" w:hAnsi="Times New Roman" w:cs="Times New Roman"/>
          <w:kern w:val="0"/>
          <w:sz w:val="24"/>
          <w:szCs w:val="24"/>
          <w:lang w:eastAsia="ro-MD"/>
          <w14:ligatures w14:val="none"/>
        </w:rPr>
        <w:t xml:space="preserve"> riscul de pierderi care rezultă din modificările valorii CVA, calculat pentru portofoliul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cu o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astfel cum se prevede la </w:t>
      </w:r>
      <w:proofErr w:type="spellStart"/>
      <w:r w:rsidRPr="002940E5">
        <w:rPr>
          <w:rFonts w:ascii="Times New Roman" w:eastAsia="Times New Roman" w:hAnsi="Times New Roman" w:cs="Times New Roman"/>
          <w:kern w:val="0"/>
          <w:sz w:val="24"/>
          <w:szCs w:val="24"/>
          <w:lang w:eastAsia="ro-MD"/>
          <w14:ligatures w14:val="none"/>
        </w:rPr>
        <w:t>definiţia</w:t>
      </w:r>
      <w:proofErr w:type="spellEnd"/>
      <w:r w:rsidRPr="002940E5">
        <w:rPr>
          <w:rFonts w:ascii="Times New Roman" w:eastAsia="Times New Roman" w:hAnsi="Times New Roman" w:cs="Times New Roman"/>
          <w:kern w:val="0"/>
          <w:sz w:val="24"/>
          <w:szCs w:val="24"/>
          <w:lang w:eastAsia="ro-MD"/>
          <w14:ligatures w14:val="none"/>
        </w:rPr>
        <w:t xml:space="preserve"> “ajustarea evaluării creditului” sau “CVA” ca urmare a </w:t>
      </w:r>
      <w:proofErr w:type="spellStart"/>
      <w:r w:rsidRPr="002940E5">
        <w:rPr>
          <w:rFonts w:ascii="Times New Roman" w:eastAsia="Times New Roman" w:hAnsi="Times New Roman" w:cs="Times New Roman"/>
          <w:kern w:val="0"/>
          <w:sz w:val="24"/>
          <w:szCs w:val="24"/>
          <w:lang w:eastAsia="ro-MD"/>
          <w14:ligatures w14:val="none"/>
        </w:rPr>
        <w:t>variaţiilor</w:t>
      </w:r>
      <w:proofErr w:type="spellEnd"/>
      <w:r w:rsidRPr="002940E5">
        <w:rPr>
          <w:rFonts w:ascii="Times New Roman" w:eastAsia="Times New Roman" w:hAnsi="Times New Roman" w:cs="Times New Roman"/>
          <w:kern w:val="0"/>
          <w:sz w:val="24"/>
          <w:szCs w:val="24"/>
          <w:lang w:eastAsia="ro-MD"/>
          <w14:ligatures w14:val="none"/>
        </w:rPr>
        <w:t xml:space="preserve"> factorilor de risc de marjă de credit ai unei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w:t>
      </w:r>
      <w:proofErr w:type="spellStart"/>
      <w:r w:rsidRPr="002940E5">
        <w:rPr>
          <w:rFonts w:ascii="Times New Roman" w:eastAsia="Times New Roman" w:hAnsi="Times New Roman" w:cs="Times New Roman"/>
          <w:kern w:val="0"/>
          <w:sz w:val="24"/>
          <w:szCs w:val="24"/>
          <w:lang w:eastAsia="ro-MD"/>
          <w14:ligatures w14:val="none"/>
        </w:rPr>
        <w:t>variaţiilor</w:t>
      </w:r>
      <w:proofErr w:type="spellEnd"/>
      <w:r w:rsidRPr="002940E5">
        <w:rPr>
          <w:rFonts w:ascii="Times New Roman" w:eastAsia="Times New Roman" w:hAnsi="Times New Roman" w:cs="Times New Roman"/>
          <w:kern w:val="0"/>
          <w:sz w:val="24"/>
          <w:szCs w:val="24"/>
          <w:lang w:eastAsia="ro-MD"/>
          <w14:ligatures w14:val="none"/>
        </w:rPr>
        <w:t xml:space="preserve"> altor factori de risc </w:t>
      </w:r>
      <w:proofErr w:type="spellStart"/>
      <w:r w:rsidRPr="002940E5">
        <w:rPr>
          <w:rFonts w:ascii="Times New Roman" w:eastAsia="Times New Roman" w:hAnsi="Times New Roman" w:cs="Times New Roman"/>
          <w:kern w:val="0"/>
          <w:sz w:val="24"/>
          <w:szCs w:val="24"/>
          <w:lang w:eastAsia="ro-MD"/>
          <w14:ligatures w14:val="none"/>
        </w:rPr>
        <w:t>încorporaţi</w:t>
      </w:r>
      <w:proofErr w:type="spellEnd"/>
      <w:r w:rsidRPr="002940E5">
        <w:rPr>
          <w:rFonts w:ascii="Times New Roman" w:eastAsia="Times New Roman" w:hAnsi="Times New Roman" w:cs="Times New Roman"/>
          <w:kern w:val="0"/>
          <w:sz w:val="24"/>
          <w:szCs w:val="24"/>
          <w:lang w:eastAsia="ro-MD"/>
          <w14:ligatures w14:val="none"/>
        </w:rPr>
        <w:t xml:space="preserve"> în portofoliul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w:t>
      </w:r>
    </w:p>
    <w:p w14:paraId="6E91D4F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BA2DDF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II</w:t>
      </w:r>
    </w:p>
    <w:p w14:paraId="62294FF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DOMENIU DE APLICARE</w:t>
      </w:r>
    </w:p>
    <w:p w14:paraId="65EDF32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w:t>
      </w:r>
      <w:r w:rsidRPr="002940E5">
        <w:rPr>
          <w:rFonts w:ascii="Times New Roman" w:eastAsia="Times New Roman" w:hAnsi="Times New Roman" w:cs="Times New Roman"/>
          <w:kern w:val="0"/>
          <w:sz w:val="24"/>
          <w:szCs w:val="24"/>
          <w:lang w:eastAsia="ro-MD"/>
          <w14:ligatures w14:val="none"/>
        </w:rPr>
        <w:t xml:space="preserve"> Banca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pentru toate instrumentele financiare derivate </w:t>
      </w:r>
      <w:proofErr w:type="spellStart"/>
      <w:r w:rsidRPr="002940E5">
        <w:rPr>
          <w:rFonts w:ascii="Times New Roman" w:eastAsia="Times New Roman" w:hAnsi="Times New Roman" w:cs="Times New Roman"/>
          <w:kern w:val="0"/>
          <w:sz w:val="24"/>
          <w:szCs w:val="24"/>
          <w:lang w:eastAsia="ro-MD"/>
          <w14:ligatures w14:val="none"/>
        </w:rPr>
        <w:t>extrabursiere</w:t>
      </w:r>
      <w:proofErr w:type="spellEnd"/>
      <w:r w:rsidRPr="002940E5">
        <w:rPr>
          <w:rFonts w:ascii="Times New Roman" w:eastAsia="Times New Roman" w:hAnsi="Times New Roman" w:cs="Times New Roman"/>
          <w:kern w:val="0"/>
          <w:sz w:val="24"/>
          <w:szCs w:val="24"/>
          <w:lang w:eastAsia="ro-MD"/>
          <w14:ligatures w14:val="none"/>
        </w:rPr>
        <w:t xml:space="preserve">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toate </w:t>
      </w:r>
      <w:proofErr w:type="spellStart"/>
      <w:r w:rsidRPr="002940E5">
        <w:rPr>
          <w:rFonts w:ascii="Times New Roman" w:eastAsia="Times New Roman" w:hAnsi="Times New Roman" w:cs="Times New Roman"/>
          <w:kern w:val="0"/>
          <w:sz w:val="24"/>
          <w:szCs w:val="24"/>
          <w:lang w:eastAsia="ro-MD"/>
          <w14:ligatures w14:val="none"/>
        </w:rPr>
        <w:t>activităţile</w:t>
      </w:r>
      <w:proofErr w:type="spellEnd"/>
      <w:r w:rsidRPr="002940E5">
        <w:rPr>
          <w:rFonts w:ascii="Times New Roman" w:eastAsia="Times New Roman" w:hAnsi="Times New Roman" w:cs="Times New Roman"/>
          <w:kern w:val="0"/>
          <w:sz w:val="24"/>
          <w:szCs w:val="24"/>
          <w:lang w:eastAsia="ro-MD"/>
          <w14:ligatures w14:val="none"/>
        </w:rPr>
        <w:t xml:space="preserve"> sale, altele decât instrumentele </w:t>
      </w:r>
      <w:r w:rsidRPr="002940E5">
        <w:rPr>
          <w:rFonts w:ascii="Times New Roman" w:eastAsia="Times New Roman" w:hAnsi="Times New Roman" w:cs="Times New Roman"/>
          <w:kern w:val="0"/>
          <w:sz w:val="24"/>
          <w:szCs w:val="24"/>
          <w:lang w:eastAsia="ro-MD"/>
          <w14:ligatures w14:val="none"/>
        </w:rPr>
        <w:lastRenderedPageBreak/>
        <w:t>financiare derivate de credit recunoscute în vederea reducerii cuantumurilor ponderate la risc ale expunerilor pentru riscul de credit.</w:t>
      </w:r>
    </w:p>
    <w:p w14:paraId="7496D88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w:t>
      </w:r>
      <w:r w:rsidRPr="002940E5">
        <w:rPr>
          <w:rFonts w:ascii="Times New Roman" w:eastAsia="Times New Roman" w:hAnsi="Times New Roman" w:cs="Times New Roman"/>
          <w:kern w:val="0"/>
          <w:sz w:val="24"/>
          <w:szCs w:val="24"/>
          <w:lang w:eastAsia="ro-MD"/>
          <w14:ligatures w14:val="none"/>
        </w:rPr>
        <w:t xml:space="preserve"> Banca include în calculul fondurilor proprii prevăzut la punctul 4 </w:t>
      </w:r>
      <w:proofErr w:type="spellStart"/>
      <w:r w:rsidRPr="002940E5">
        <w:rPr>
          <w:rFonts w:ascii="Times New Roman" w:eastAsia="Times New Roman" w:hAnsi="Times New Roman" w:cs="Times New Roman"/>
          <w:kern w:val="0"/>
          <w:sz w:val="24"/>
          <w:szCs w:val="24"/>
          <w:lang w:eastAsia="ro-MD"/>
          <w14:ligatures w14:val="none"/>
        </w:rPr>
        <w:t>operaţiunile</w:t>
      </w:r>
      <w:proofErr w:type="spellEnd"/>
      <w:r w:rsidRPr="002940E5">
        <w:rPr>
          <w:rFonts w:ascii="Times New Roman" w:eastAsia="Times New Roman" w:hAnsi="Times New Roman" w:cs="Times New Roman"/>
          <w:kern w:val="0"/>
          <w:sz w:val="24"/>
          <w:szCs w:val="24"/>
          <w:lang w:eastAsia="ro-MD"/>
          <w14:ligatures w14:val="none"/>
        </w:rPr>
        <w:t xml:space="preserve"> de </w:t>
      </w:r>
      <w:proofErr w:type="spellStart"/>
      <w:r w:rsidRPr="002940E5">
        <w:rPr>
          <w:rFonts w:ascii="Times New Roman" w:eastAsia="Times New Roman" w:hAnsi="Times New Roman" w:cs="Times New Roman"/>
          <w:kern w:val="0"/>
          <w:sz w:val="24"/>
          <w:szCs w:val="24"/>
          <w:lang w:eastAsia="ro-MD"/>
          <w14:ligatures w14:val="none"/>
        </w:rPr>
        <w:t>finanţare</w:t>
      </w:r>
      <w:proofErr w:type="spellEnd"/>
      <w:r w:rsidRPr="002940E5">
        <w:rPr>
          <w:rFonts w:ascii="Times New Roman" w:eastAsia="Times New Roman" w:hAnsi="Times New Roman" w:cs="Times New Roman"/>
          <w:kern w:val="0"/>
          <w:sz w:val="24"/>
          <w:szCs w:val="24"/>
          <w:lang w:eastAsia="ro-MD"/>
          <w14:ligatures w14:val="none"/>
        </w:rPr>
        <w:t xml:space="preserve"> prin instrumente financiare care sunt evaluate la valoarea justă în conformitate cu cadrul contabil aplicabil băncii în cazul în care expunerile băncii la riscul CVA care decurg din </w:t>
      </w:r>
      <w:proofErr w:type="spellStart"/>
      <w:r w:rsidRPr="002940E5">
        <w:rPr>
          <w:rFonts w:ascii="Times New Roman" w:eastAsia="Times New Roman" w:hAnsi="Times New Roman" w:cs="Times New Roman"/>
          <w:kern w:val="0"/>
          <w:sz w:val="24"/>
          <w:szCs w:val="24"/>
          <w:lang w:eastAsia="ro-MD"/>
          <w14:ligatures w14:val="none"/>
        </w:rPr>
        <w:t>operaţiunile</w:t>
      </w:r>
      <w:proofErr w:type="spellEnd"/>
      <w:r w:rsidRPr="002940E5">
        <w:rPr>
          <w:rFonts w:ascii="Times New Roman" w:eastAsia="Times New Roman" w:hAnsi="Times New Roman" w:cs="Times New Roman"/>
          <w:kern w:val="0"/>
          <w:sz w:val="24"/>
          <w:szCs w:val="24"/>
          <w:lang w:eastAsia="ro-MD"/>
          <w14:ligatures w14:val="none"/>
        </w:rPr>
        <w:t xml:space="preserve"> respective sunt semnificative.</w:t>
      </w:r>
    </w:p>
    <w:p w14:paraId="59FD319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cu o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centrală calificată (în continuare - CPCC)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care au loc între un client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un membru compensator atunci când membrul compensator </w:t>
      </w:r>
      <w:proofErr w:type="spellStart"/>
      <w:r w:rsidRPr="002940E5">
        <w:rPr>
          <w:rFonts w:ascii="Times New Roman" w:eastAsia="Times New Roman" w:hAnsi="Times New Roman" w:cs="Times New Roman"/>
          <w:kern w:val="0"/>
          <w:sz w:val="24"/>
          <w:szCs w:val="24"/>
          <w:lang w:eastAsia="ro-MD"/>
          <w14:ligatures w14:val="none"/>
        </w:rPr>
        <w:t>acţionează</w:t>
      </w:r>
      <w:proofErr w:type="spellEnd"/>
      <w:r w:rsidRPr="002940E5">
        <w:rPr>
          <w:rFonts w:ascii="Times New Roman" w:eastAsia="Times New Roman" w:hAnsi="Times New Roman" w:cs="Times New Roman"/>
          <w:kern w:val="0"/>
          <w:sz w:val="24"/>
          <w:szCs w:val="24"/>
          <w:lang w:eastAsia="ro-MD"/>
          <w14:ligatures w14:val="none"/>
        </w:rPr>
        <w:t xml:space="preserve"> în calitate de intermediar între client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o CPCC, iar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dau </w:t>
      </w:r>
      <w:proofErr w:type="spellStart"/>
      <w:r w:rsidRPr="002940E5">
        <w:rPr>
          <w:rFonts w:ascii="Times New Roman" w:eastAsia="Times New Roman" w:hAnsi="Times New Roman" w:cs="Times New Roman"/>
          <w:kern w:val="0"/>
          <w:sz w:val="24"/>
          <w:szCs w:val="24"/>
          <w:lang w:eastAsia="ro-MD"/>
          <w14:ligatures w14:val="none"/>
        </w:rPr>
        <w:t>naştere</w:t>
      </w:r>
      <w:proofErr w:type="spellEnd"/>
      <w:r w:rsidRPr="002940E5">
        <w:rPr>
          <w:rFonts w:ascii="Times New Roman" w:eastAsia="Times New Roman" w:hAnsi="Times New Roman" w:cs="Times New Roman"/>
          <w:kern w:val="0"/>
          <w:sz w:val="24"/>
          <w:szCs w:val="24"/>
          <w:lang w:eastAsia="ro-MD"/>
          <w14:ligatures w14:val="none"/>
        </w:rPr>
        <w:t xml:space="preserve"> unei expuneri din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a membrului compensator la CPCC sunt excluse de la aplicarea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w:t>
      </w:r>
    </w:p>
    <w:p w14:paraId="6165695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w:t>
      </w:r>
      <w:r w:rsidRPr="002940E5">
        <w:rPr>
          <w:rFonts w:ascii="Times New Roman" w:eastAsia="Times New Roman" w:hAnsi="Times New Roman" w:cs="Times New Roman"/>
          <w:kern w:val="0"/>
          <w:sz w:val="24"/>
          <w:szCs w:val="24"/>
          <w:lang w:eastAsia="ro-MD"/>
          <w14:ligatures w14:val="none"/>
        </w:rPr>
        <w:t xml:space="preserve"> Următoarele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sunt excluse de la aplicarea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w:t>
      </w:r>
    </w:p>
    <w:p w14:paraId="0A88155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7.1.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nefinanciare stabilite în statele membre UE, în Republica Moldova sau cu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nefinanciare stabilite într-o </w:t>
      </w:r>
      <w:proofErr w:type="spellStart"/>
      <w:r w:rsidRPr="002940E5">
        <w:rPr>
          <w:rFonts w:ascii="Times New Roman" w:eastAsia="Times New Roman" w:hAnsi="Times New Roman" w:cs="Times New Roman"/>
          <w:kern w:val="0"/>
          <w:sz w:val="24"/>
          <w:szCs w:val="24"/>
          <w:lang w:eastAsia="ro-MD"/>
          <w14:ligatures w14:val="none"/>
        </w:rPr>
        <w:t>ţară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terţă</w:t>
      </w:r>
      <w:proofErr w:type="spellEnd"/>
      <w:r w:rsidRPr="002940E5">
        <w:rPr>
          <w:rFonts w:ascii="Times New Roman" w:eastAsia="Times New Roman" w:hAnsi="Times New Roman" w:cs="Times New Roman"/>
          <w:kern w:val="0"/>
          <w:sz w:val="24"/>
          <w:szCs w:val="24"/>
          <w:lang w:eastAsia="ro-MD"/>
          <w14:ligatures w14:val="none"/>
        </w:rPr>
        <w:t>;</w:t>
      </w:r>
    </w:p>
    <w:p w14:paraId="21A85EF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7.1.1.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intragrup</w:t>
      </w:r>
      <w:proofErr w:type="spellEnd"/>
      <w:r w:rsidRPr="002940E5">
        <w:rPr>
          <w:rFonts w:ascii="Times New Roman" w:eastAsia="Times New Roman" w:hAnsi="Times New Roman" w:cs="Times New Roman"/>
          <w:kern w:val="0"/>
          <w:sz w:val="24"/>
          <w:szCs w:val="24"/>
          <w:lang w:eastAsia="ro-MD"/>
          <w14:ligatures w14:val="none"/>
        </w:rPr>
        <w:t xml:space="preserve"> încheiate cu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nefinanciare, în cazul în care sunt îndeplinite toate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următoare:</w:t>
      </w:r>
    </w:p>
    <w:p w14:paraId="534EE1F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43FDD8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7.1.1.1. banca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nefinanciare sunt incluse integral în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consolidare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fac obiectul supravegherii pe bază consolidată în conformitate cu reglementările aferente supravegherii pe bază consolidată a băncilor;</w:t>
      </w:r>
    </w:p>
    <w:p w14:paraId="7123711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7.1.1.2. fac obiectul unor proceduri centralizate adecvate de evaluare, măsurare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control al riscurilor;</w:t>
      </w:r>
    </w:p>
    <w:p w14:paraId="77B67DC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7.2.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intragrup</w:t>
      </w:r>
      <w:proofErr w:type="spellEnd"/>
      <w:r w:rsidRPr="002940E5">
        <w:rPr>
          <w:rFonts w:ascii="Times New Roman" w:eastAsia="Times New Roman" w:hAnsi="Times New Roman" w:cs="Times New Roman"/>
          <w:kern w:val="0"/>
          <w:sz w:val="24"/>
          <w:szCs w:val="24"/>
          <w:lang w:eastAsia="ro-MD"/>
          <w14:ligatures w14:val="none"/>
        </w:rPr>
        <w:t xml:space="preserve"> încheiate cu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financiare, </w:t>
      </w:r>
      <w:proofErr w:type="spellStart"/>
      <w:r w:rsidRPr="002940E5">
        <w:rPr>
          <w:rFonts w:ascii="Times New Roman" w:eastAsia="Times New Roman" w:hAnsi="Times New Roman" w:cs="Times New Roman"/>
          <w:kern w:val="0"/>
          <w:sz w:val="24"/>
          <w:szCs w:val="24"/>
          <w:lang w:eastAsia="ro-MD"/>
          <w14:ligatures w14:val="none"/>
        </w:rPr>
        <w:t>instituţii</w:t>
      </w:r>
      <w:proofErr w:type="spellEnd"/>
      <w:r w:rsidRPr="002940E5">
        <w:rPr>
          <w:rFonts w:ascii="Times New Roman" w:eastAsia="Times New Roman" w:hAnsi="Times New Roman" w:cs="Times New Roman"/>
          <w:kern w:val="0"/>
          <w:sz w:val="24"/>
          <w:szCs w:val="24"/>
          <w:lang w:eastAsia="ro-MD"/>
          <w14:ligatures w14:val="none"/>
        </w:rPr>
        <w:t xml:space="preserve"> financiare sau </w:t>
      </w:r>
      <w:proofErr w:type="spellStart"/>
      <w:r w:rsidRPr="002940E5">
        <w:rPr>
          <w:rFonts w:ascii="Times New Roman" w:eastAsia="Times New Roman" w:hAnsi="Times New Roman" w:cs="Times New Roman"/>
          <w:kern w:val="0"/>
          <w:sz w:val="24"/>
          <w:szCs w:val="24"/>
          <w:lang w:eastAsia="ro-MD"/>
          <w14:ligatures w14:val="none"/>
        </w:rPr>
        <w:t>societăţi</w:t>
      </w:r>
      <w:proofErr w:type="spellEnd"/>
      <w:r w:rsidRPr="002940E5">
        <w:rPr>
          <w:rFonts w:ascii="Times New Roman" w:eastAsia="Times New Roman" w:hAnsi="Times New Roman" w:cs="Times New Roman"/>
          <w:kern w:val="0"/>
          <w:sz w:val="24"/>
          <w:szCs w:val="24"/>
          <w:lang w:eastAsia="ro-MD"/>
          <w14:ligatures w14:val="none"/>
        </w:rPr>
        <w:t xml:space="preserve"> prestatoare de servicii auxiliare care sunt stabilite în statele membre UE sau în Republica Moldova sau care sunt stabilite într-o </w:t>
      </w:r>
      <w:proofErr w:type="spellStart"/>
      <w:r w:rsidRPr="002940E5">
        <w:rPr>
          <w:rFonts w:ascii="Times New Roman" w:eastAsia="Times New Roman" w:hAnsi="Times New Roman" w:cs="Times New Roman"/>
          <w:kern w:val="0"/>
          <w:sz w:val="24"/>
          <w:szCs w:val="24"/>
          <w:lang w:eastAsia="ro-MD"/>
          <w14:ligatures w14:val="none"/>
        </w:rPr>
        <w:t>ţară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terţă</w:t>
      </w:r>
      <w:proofErr w:type="spellEnd"/>
      <w:r w:rsidRPr="002940E5">
        <w:rPr>
          <w:rFonts w:ascii="Times New Roman" w:eastAsia="Times New Roman" w:hAnsi="Times New Roman" w:cs="Times New Roman"/>
          <w:kern w:val="0"/>
          <w:sz w:val="24"/>
          <w:szCs w:val="24"/>
          <w:lang w:eastAsia="ro-MD"/>
          <w14:ligatures w14:val="none"/>
        </w:rPr>
        <w:t xml:space="preserve"> care aplică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prudenţiale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 supraveghere a respectivelor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financiare, băncile sau </w:t>
      </w:r>
      <w:proofErr w:type="spellStart"/>
      <w:r w:rsidRPr="002940E5">
        <w:rPr>
          <w:rFonts w:ascii="Times New Roman" w:eastAsia="Times New Roman" w:hAnsi="Times New Roman" w:cs="Times New Roman"/>
          <w:kern w:val="0"/>
          <w:sz w:val="24"/>
          <w:szCs w:val="24"/>
          <w:lang w:eastAsia="ro-MD"/>
          <w14:ligatures w14:val="none"/>
        </w:rPr>
        <w:t>societăţi</w:t>
      </w:r>
      <w:proofErr w:type="spellEnd"/>
      <w:r w:rsidRPr="002940E5">
        <w:rPr>
          <w:rFonts w:ascii="Times New Roman" w:eastAsia="Times New Roman" w:hAnsi="Times New Roman" w:cs="Times New Roman"/>
          <w:kern w:val="0"/>
          <w:sz w:val="24"/>
          <w:szCs w:val="24"/>
          <w:lang w:eastAsia="ro-MD"/>
          <w14:ligatures w14:val="none"/>
        </w:rPr>
        <w:t xml:space="preserve"> prestatoare de servicii auxiliare care sunt cel </w:t>
      </w:r>
      <w:proofErr w:type="spellStart"/>
      <w:r w:rsidRPr="002940E5">
        <w:rPr>
          <w:rFonts w:ascii="Times New Roman" w:eastAsia="Times New Roman" w:hAnsi="Times New Roman" w:cs="Times New Roman"/>
          <w:kern w:val="0"/>
          <w:sz w:val="24"/>
          <w:szCs w:val="24"/>
          <w:lang w:eastAsia="ro-MD"/>
          <w14:ligatures w14:val="none"/>
        </w:rPr>
        <w:t>puţin</w:t>
      </w:r>
      <w:proofErr w:type="spellEnd"/>
      <w:r w:rsidRPr="002940E5">
        <w:rPr>
          <w:rFonts w:ascii="Times New Roman" w:eastAsia="Times New Roman" w:hAnsi="Times New Roman" w:cs="Times New Roman"/>
          <w:kern w:val="0"/>
          <w:sz w:val="24"/>
          <w:szCs w:val="24"/>
          <w:lang w:eastAsia="ro-MD"/>
          <w14:ligatures w14:val="none"/>
        </w:rPr>
        <w:t xml:space="preserve"> echivalente cu cele aplicate în statele membre UE sau în Republica Moldova,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situaţiei</w:t>
      </w:r>
      <w:proofErr w:type="spellEnd"/>
      <w:r w:rsidRPr="002940E5">
        <w:rPr>
          <w:rFonts w:ascii="Times New Roman" w:eastAsia="Times New Roman" w:hAnsi="Times New Roman" w:cs="Times New Roman"/>
          <w:kern w:val="0"/>
          <w:sz w:val="24"/>
          <w:szCs w:val="24"/>
          <w:lang w:eastAsia="ro-MD"/>
          <w14:ligatures w14:val="none"/>
        </w:rPr>
        <w:t xml:space="preserve"> în care statele membre adoptă </w:t>
      </w:r>
      <w:proofErr w:type="spellStart"/>
      <w:r w:rsidRPr="002940E5">
        <w:rPr>
          <w:rFonts w:ascii="Times New Roman" w:eastAsia="Times New Roman" w:hAnsi="Times New Roman" w:cs="Times New Roman"/>
          <w:kern w:val="0"/>
          <w:sz w:val="24"/>
          <w:szCs w:val="24"/>
          <w:lang w:eastAsia="ro-MD"/>
          <w14:ligatures w14:val="none"/>
        </w:rPr>
        <w:t>dispoziţii</w:t>
      </w:r>
      <w:proofErr w:type="spellEnd"/>
      <w:r w:rsidRPr="002940E5">
        <w:rPr>
          <w:rFonts w:ascii="Times New Roman" w:eastAsia="Times New Roman" w:hAnsi="Times New Roman" w:cs="Times New Roman"/>
          <w:kern w:val="0"/>
          <w:sz w:val="24"/>
          <w:szCs w:val="24"/>
          <w:lang w:eastAsia="ro-MD"/>
          <w14:ligatures w14:val="none"/>
        </w:rPr>
        <w:t xml:space="preserve"> de drept intern care prevăd separarea structurală a </w:t>
      </w:r>
      <w:proofErr w:type="spellStart"/>
      <w:r w:rsidRPr="002940E5">
        <w:rPr>
          <w:rFonts w:ascii="Times New Roman" w:eastAsia="Times New Roman" w:hAnsi="Times New Roman" w:cs="Times New Roman"/>
          <w:kern w:val="0"/>
          <w:sz w:val="24"/>
          <w:szCs w:val="24"/>
          <w:lang w:eastAsia="ro-MD"/>
          <w14:ligatures w14:val="none"/>
        </w:rPr>
        <w:t>activităţilor</w:t>
      </w:r>
      <w:proofErr w:type="spellEnd"/>
      <w:r w:rsidRPr="002940E5">
        <w:rPr>
          <w:rFonts w:ascii="Times New Roman" w:eastAsia="Times New Roman" w:hAnsi="Times New Roman" w:cs="Times New Roman"/>
          <w:kern w:val="0"/>
          <w:sz w:val="24"/>
          <w:szCs w:val="24"/>
          <w:lang w:eastAsia="ro-MD"/>
          <w14:ligatures w14:val="none"/>
        </w:rPr>
        <w:t xml:space="preserve"> din cadrul unui grup bancar, caz în care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competente pot cere includerea în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a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intragrup</w:t>
      </w:r>
      <w:proofErr w:type="spellEnd"/>
      <w:r w:rsidRPr="002940E5">
        <w:rPr>
          <w:rFonts w:ascii="Times New Roman" w:eastAsia="Times New Roman" w:hAnsi="Times New Roman" w:cs="Times New Roman"/>
          <w:kern w:val="0"/>
          <w:sz w:val="24"/>
          <w:szCs w:val="24"/>
          <w:lang w:eastAsia="ro-MD"/>
          <w14:ligatures w14:val="none"/>
        </w:rPr>
        <w:t xml:space="preserve"> efectuate între </w:t>
      </w: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separate din punct de vedere structural;</w:t>
      </w:r>
    </w:p>
    <w:p w14:paraId="2F0365C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7.3.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pentru care prevederile Regulamentului cu privire la tratamentul riscului de credit pentru bănci potrivit abordării standardizate, aprobat prin Hotărârea Comitetului executiv al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 nr.111/2018 specifică o pondere de risc de 0 % pentru expunerile la respectivele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w:t>
      </w:r>
    </w:p>
    <w:p w14:paraId="306539B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w:t>
      </w:r>
      <w:r w:rsidRPr="002940E5">
        <w:rPr>
          <w:rFonts w:ascii="Times New Roman" w:eastAsia="Times New Roman" w:hAnsi="Times New Roman" w:cs="Times New Roman"/>
          <w:kern w:val="0"/>
          <w:sz w:val="24"/>
          <w:szCs w:val="24"/>
          <w:lang w:eastAsia="ro-MD"/>
          <w14:ligatures w14:val="none"/>
        </w:rPr>
        <w:t xml:space="preserve">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subpunctul 7.1, în cazul în care banca nu mai este exceptată prin </w:t>
      </w:r>
      <w:proofErr w:type="spellStart"/>
      <w:r w:rsidRPr="002940E5">
        <w:rPr>
          <w:rFonts w:ascii="Times New Roman" w:eastAsia="Times New Roman" w:hAnsi="Times New Roman" w:cs="Times New Roman"/>
          <w:kern w:val="0"/>
          <w:sz w:val="24"/>
          <w:szCs w:val="24"/>
          <w:lang w:eastAsia="ro-MD"/>
          <w14:ligatures w14:val="none"/>
        </w:rPr>
        <w:t>depăşirea</w:t>
      </w:r>
      <w:proofErr w:type="spellEnd"/>
      <w:r w:rsidRPr="002940E5">
        <w:rPr>
          <w:rFonts w:ascii="Times New Roman" w:eastAsia="Times New Roman" w:hAnsi="Times New Roman" w:cs="Times New Roman"/>
          <w:kern w:val="0"/>
          <w:sz w:val="24"/>
          <w:szCs w:val="24"/>
          <w:lang w:eastAsia="ro-MD"/>
          <w14:ligatures w14:val="none"/>
        </w:rPr>
        <w:t xml:space="preserve"> pragului exceptării sau ca urmare a unei modificări a pragului exceptării, contractele neîndeplinite rămân exceptate până la data </w:t>
      </w:r>
      <w:proofErr w:type="spellStart"/>
      <w:r w:rsidRPr="002940E5">
        <w:rPr>
          <w:rFonts w:ascii="Times New Roman" w:eastAsia="Times New Roman" w:hAnsi="Times New Roman" w:cs="Times New Roman"/>
          <w:kern w:val="0"/>
          <w:sz w:val="24"/>
          <w:szCs w:val="24"/>
          <w:lang w:eastAsia="ro-MD"/>
          <w14:ligatures w14:val="none"/>
        </w:rPr>
        <w:t>maturităţii</w:t>
      </w:r>
      <w:proofErr w:type="spellEnd"/>
      <w:r w:rsidRPr="002940E5">
        <w:rPr>
          <w:rFonts w:ascii="Times New Roman" w:eastAsia="Times New Roman" w:hAnsi="Times New Roman" w:cs="Times New Roman"/>
          <w:kern w:val="0"/>
          <w:sz w:val="24"/>
          <w:szCs w:val="24"/>
          <w:lang w:eastAsia="ro-MD"/>
          <w14:ligatures w14:val="none"/>
        </w:rPr>
        <w:t>.</w:t>
      </w:r>
    </w:p>
    <w:p w14:paraId="3664364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w:t>
      </w:r>
      <w:r w:rsidRPr="002940E5">
        <w:rPr>
          <w:rFonts w:ascii="Times New Roman" w:eastAsia="Times New Roman" w:hAnsi="Times New Roman" w:cs="Times New Roman"/>
          <w:kern w:val="0"/>
          <w:sz w:val="24"/>
          <w:szCs w:val="24"/>
          <w:lang w:eastAsia="ro-MD"/>
          <w14:ligatures w14:val="none"/>
        </w:rPr>
        <w:t xml:space="preserve"> Prin derogare de la punctul 7, banca poate alege să calculeze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oricare dintre abordările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11, pentru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care sunt excluse în temeiul punctului 7, în cazul în care banca utilizează acoperiri eligibile determinate în conformitate cu punctele 119-124 pentru a diminua riscul CVA al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respective. Băncile stabilesc politici pentru a preciza aplicarea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calcularea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pentru astfel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w:t>
      </w:r>
    </w:p>
    <w:p w14:paraId="3D8384A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w:t>
      </w:r>
      <w:r w:rsidRPr="002940E5">
        <w:rPr>
          <w:rFonts w:ascii="Times New Roman" w:eastAsia="Times New Roman" w:hAnsi="Times New Roman" w:cs="Times New Roman"/>
          <w:kern w:val="0"/>
          <w:sz w:val="24"/>
          <w:szCs w:val="24"/>
          <w:lang w:eastAsia="ro-MD"/>
          <w14:ligatures w14:val="none"/>
        </w:rPr>
        <w:t xml:space="preserve"> În cazul în care băncile aleg să calculeze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w:t>
      </w:r>
      <w:proofErr w:type="spellStart"/>
      <w:r w:rsidRPr="002940E5">
        <w:rPr>
          <w:rFonts w:ascii="Times New Roman" w:eastAsia="Times New Roman" w:hAnsi="Times New Roman" w:cs="Times New Roman"/>
          <w:kern w:val="0"/>
          <w:sz w:val="24"/>
          <w:szCs w:val="24"/>
          <w:lang w:eastAsia="ro-MD"/>
          <w14:ligatures w14:val="none"/>
        </w:rPr>
        <w:t>privinţa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7, băncile raportează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 rezultatele calculelor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pentru toate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7. În sensul respectivei </w:t>
      </w:r>
      <w:proofErr w:type="spellStart"/>
      <w:r w:rsidRPr="002940E5">
        <w:rPr>
          <w:rFonts w:ascii="Times New Roman" w:eastAsia="Times New Roman" w:hAnsi="Times New Roman" w:cs="Times New Roman"/>
          <w:kern w:val="0"/>
          <w:sz w:val="24"/>
          <w:szCs w:val="24"/>
          <w:lang w:eastAsia="ro-MD"/>
          <w14:ligatures w14:val="none"/>
        </w:rPr>
        <w:t>cerinţe</w:t>
      </w:r>
      <w:proofErr w:type="spellEnd"/>
      <w:r w:rsidRPr="002940E5">
        <w:rPr>
          <w:rFonts w:ascii="Times New Roman" w:eastAsia="Times New Roman" w:hAnsi="Times New Roman" w:cs="Times New Roman"/>
          <w:kern w:val="0"/>
          <w:sz w:val="24"/>
          <w:szCs w:val="24"/>
          <w:lang w:eastAsia="ro-MD"/>
          <w14:ligatures w14:val="none"/>
        </w:rPr>
        <w:t xml:space="preserve"> de raportare, băncile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abordările relevante prevăzute la punctul 11 pe care le-ar fi utilizat pentru a îndeplini o </w:t>
      </w:r>
      <w:proofErr w:type="spellStart"/>
      <w:r w:rsidRPr="002940E5">
        <w:rPr>
          <w:rFonts w:ascii="Times New Roman" w:eastAsia="Times New Roman" w:hAnsi="Times New Roman" w:cs="Times New Roman"/>
          <w:kern w:val="0"/>
          <w:sz w:val="24"/>
          <w:szCs w:val="24"/>
          <w:lang w:eastAsia="ro-MD"/>
          <w14:ligatures w14:val="none"/>
        </w:rPr>
        <w:t>cerinţă</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cazul în care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respective nu ar fi fost excluse din domeniul de aplicare în temeiul punctului 7.</w:t>
      </w:r>
    </w:p>
    <w:p w14:paraId="7985F23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 </w:t>
      </w:r>
    </w:p>
    <w:p w14:paraId="22A9C3C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III</w:t>
      </w:r>
    </w:p>
    <w:p w14:paraId="65C8921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ABORDĂRI PENTRU CALCULUL CERINŢELOR</w:t>
      </w:r>
    </w:p>
    <w:p w14:paraId="5A9A672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DE FONDURI PROPRII PENTRU RISCUL CVA</w:t>
      </w:r>
    </w:p>
    <w:p w14:paraId="707456B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w:t>
      </w:r>
      <w:r w:rsidRPr="002940E5">
        <w:rPr>
          <w:rFonts w:ascii="Times New Roman" w:eastAsia="Times New Roman" w:hAnsi="Times New Roman" w:cs="Times New Roman"/>
          <w:kern w:val="0"/>
          <w:sz w:val="24"/>
          <w:szCs w:val="24"/>
          <w:lang w:eastAsia="ro-MD"/>
          <w14:ligatures w14:val="none"/>
        </w:rPr>
        <w:t xml:space="preserve"> Banca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pentru toate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punctele 4-10 în conformitate cu următoarele abordări:</w:t>
      </w:r>
    </w:p>
    <w:p w14:paraId="3A2F03D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11.1. abordarea standardizată prevăzută la punctele 17-20, în cazul în care banca a primit aprobarea prealabilă a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 de a utiliza abordarea respectivă;</w:t>
      </w:r>
    </w:p>
    <w:p w14:paraId="38B24D4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11.2. abordarea de bază prevăzută la punctele 113-115;</w:t>
      </w:r>
    </w:p>
    <w:p w14:paraId="2B4A98C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11.3. abordarea simplificată prevăzută la punctele 116-118, cu </w:t>
      </w:r>
      <w:proofErr w:type="spellStart"/>
      <w:r w:rsidRPr="002940E5">
        <w:rPr>
          <w:rFonts w:ascii="Times New Roman" w:eastAsia="Times New Roman" w:hAnsi="Times New Roman" w:cs="Times New Roman"/>
          <w:kern w:val="0"/>
          <w:sz w:val="24"/>
          <w:szCs w:val="24"/>
          <w:lang w:eastAsia="ro-MD"/>
          <w14:ligatures w14:val="none"/>
        </w:rPr>
        <w:t>condiţia</w:t>
      </w:r>
      <w:proofErr w:type="spellEnd"/>
      <w:r w:rsidRPr="002940E5">
        <w:rPr>
          <w:rFonts w:ascii="Times New Roman" w:eastAsia="Times New Roman" w:hAnsi="Times New Roman" w:cs="Times New Roman"/>
          <w:kern w:val="0"/>
          <w:sz w:val="24"/>
          <w:szCs w:val="24"/>
          <w:lang w:eastAsia="ro-MD"/>
          <w14:ligatures w14:val="none"/>
        </w:rPr>
        <w:t xml:space="preserve"> ca banca să îndeplinească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prevăzute la punctul 116.</w:t>
      </w:r>
    </w:p>
    <w:p w14:paraId="67D3957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w:t>
      </w:r>
      <w:r w:rsidRPr="002940E5">
        <w:rPr>
          <w:rFonts w:ascii="Times New Roman" w:eastAsia="Times New Roman" w:hAnsi="Times New Roman" w:cs="Times New Roman"/>
          <w:kern w:val="0"/>
          <w:sz w:val="24"/>
          <w:szCs w:val="24"/>
          <w:lang w:eastAsia="ro-MD"/>
          <w14:ligatures w14:val="none"/>
        </w:rPr>
        <w:t xml:space="preserve"> Banca nu utilizează abordarea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11.3. în </w:t>
      </w:r>
      <w:proofErr w:type="spellStart"/>
      <w:r w:rsidRPr="002940E5">
        <w:rPr>
          <w:rFonts w:ascii="Times New Roman" w:eastAsia="Times New Roman" w:hAnsi="Times New Roman" w:cs="Times New Roman"/>
          <w:kern w:val="0"/>
          <w:sz w:val="24"/>
          <w:szCs w:val="24"/>
          <w:lang w:eastAsia="ro-MD"/>
          <w14:ligatures w14:val="none"/>
        </w:rPr>
        <w:t>combinaţie</w:t>
      </w:r>
      <w:proofErr w:type="spellEnd"/>
      <w:r w:rsidRPr="002940E5">
        <w:rPr>
          <w:rFonts w:ascii="Times New Roman" w:eastAsia="Times New Roman" w:hAnsi="Times New Roman" w:cs="Times New Roman"/>
          <w:kern w:val="0"/>
          <w:sz w:val="24"/>
          <w:szCs w:val="24"/>
          <w:lang w:eastAsia="ro-MD"/>
          <w14:ligatures w14:val="none"/>
        </w:rPr>
        <w:t xml:space="preserve"> cu abordarea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11.1 sau 11.2.</w:t>
      </w:r>
    </w:p>
    <w:p w14:paraId="3B1985D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13.</w:t>
      </w:r>
      <w:r w:rsidRPr="002940E5">
        <w:rPr>
          <w:rFonts w:ascii="Times New Roman" w:eastAsia="Times New Roman" w:hAnsi="Times New Roman" w:cs="Times New Roman"/>
          <w:kern w:val="0"/>
          <w:sz w:val="24"/>
          <w:szCs w:val="24"/>
          <w:lang w:eastAsia="ro-MD"/>
          <w14:ligatures w14:val="none"/>
        </w:rPr>
        <w:t xml:space="preserve"> Banca poate utiliza în mod permanent o </w:t>
      </w:r>
      <w:proofErr w:type="spellStart"/>
      <w:r w:rsidRPr="002940E5">
        <w:rPr>
          <w:rFonts w:ascii="Times New Roman" w:eastAsia="Times New Roman" w:hAnsi="Times New Roman" w:cs="Times New Roman"/>
          <w:kern w:val="0"/>
          <w:sz w:val="24"/>
          <w:szCs w:val="24"/>
          <w:lang w:eastAsia="ro-MD"/>
          <w14:ligatures w14:val="none"/>
        </w:rPr>
        <w:t>combinaţie</w:t>
      </w:r>
      <w:proofErr w:type="spellEnd"/>
      <w:r w:rsidRPr="002940E5">
        <w:rPr>
          <w:rFonts w:ascii="Times New Roman" w:eastAsia="Times New Roman" w:hAnsi="Times New Roman" w:cs="Times New Roman"/>
          <w:kern w:val="0"/>
          <w:sz w:val="24"/>
          <w:szCs w:val="24"/>
          <w:lang w:eastAsia="ro-MD"/>
          <w14:ligatures w14:val="none"/>
        </w:rPr>
        <w:t xml:space="preserve"> a abordărilor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subpunctele 11.1.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11.2. pentru a calcula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pentru:</w:t>
      </w:r>
    </w:p>
    <w:p w14:paraId="5D2F745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13.1.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diferite;</w:t>
      </w:r>
    </w:p>
    <w:p w14:paraId="00904B5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13.2. seturi de compensare eligibile diferite cu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w:t>
      </w:r>
    </w:p>
    <w:p w14:paraId="3AA7E30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13.3.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diferite din </w:t>
      </w:r>
      <w:proofErr w:type="spellStart"/>
      <w:r w:rsidRPr="002940E5">
        <w:rPr>
          <w:rFonts w:ascii="Times New Roman" w:eastAsia="Times New Roman" w:hAnsi="Times New Roman" w:cs="Times New Roman"/>
          <w:kern w:val="0"/>
          <w:sz w:val="24"/>
          <w:szCs w:val="24"/>
          <w:lang w:eastAsia="ro-MD"/>
          <w14:ligatures w14:val="none"/>
        </w:rPr>
        <w:t>acelaşi</w:t>
      </w:r>
      <w:proofErr w:type="spellEnd"/>
      <w:r w:rsidRPr="002940E5">
        <w:rPr>
          <w:rFonts w:ascii="Times New Roman" w:eastAsia="Times New Roman" w:hAnsi="Times New Roman" w:cs="Times New Roman"/>
          <w:kern w:val="0"/>
          <w:sz w:val="24"/>
          <w:szCs w:val="24"/>
          <w:lang w:eastAsia="ro-MD"/>
          <w14:ligatures w14:val="none"/>
        </w:rPr>
        <w:t xml:space="preserve"> set de compensare eligibil, sub rezerva satisfacerii oricăreia dintre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15.</w:t>
      </w:r>
    </w:p>
    <w:p w14:paraId="55BCB4B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14.</w:t>
      </w:r>
      <w:r w:rsidRPr="002940E5">
        <w:rPr>
          <w:rFonts w:ascii="Times New Roman" w:eastAsia="Times New Roman" w:hAnsi="Times New Roman" w:cs="Times New Roman"/>
          <w:kern w:val="0"/>
          <w:sz w:val="24"/>
          <w:szCs w:val="24"/>
          <w:lang w:eastAsia="ro-MD"/>
          <w14:ligatures w14:val="none"/>
        </w:rPr>
        <w:t xml:space="preserve"> În sensul subpunctul 13.3, băncile împart setul de compensare eligibil într-un set de compensare ipotetic care </w:t>
      </w:r>
      <w:proofErr w:type="spellStart"/>
      <w:r w:rsidRPr="002940E5">
        <w:rPr>
          <w:rFonts w:ascii="Times New Roman" w:eastAsia="Times New Roman" w:hAnsi="Times New Roman" w:cs="Times New Roman"/>
          <w:kern w:val="0"/>
          <w:sz w:val="24"/>
          <w:szCs w:val="24"/>
          <w:lang w:eastAsia="ro-MD"/>
          <w14:ligatures w14:val="none"/>
        </w:rPr>
        <w:t>conţine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care fac obiectul abordării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11.1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un set de compensare ipotetic care </w:t>
      </w:r>
      <w:proofErr w:type="spellStart"/>
      <w:r w:rsidRPr="002940E5">
        <w:rPr>
          <w:rFonts w:ascii="Times New Roman" w:eastAsia="Times New Roman" w:hAnsi="Times New Roman" w:cs="Times New Roman"/>
          <w:kern w:val="0"/>
          <w:sz w:val="24"/>
          <w:szCs w:val="24"/>
          <w:lang w:eastAsia="ro-MD"/>
          <w14:ligatures w14:val="none"/>
        </w:rPr>
        <w:t>conţine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care fac obiectul abordării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11.2.</w:t>
      </w:r>
    </w:p>
    <w:p w14:paraId="436DD8D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15.</w:t>
      </w:r>
      <w:r w:rsidRPr="002940E5">
        <w:rPr>
          <w:rFonts w:ascii="Times New Roman" w:eastAsia="Times New Roman" w:hAnsi="Times New Roman" w:cs="Times New Roman"/>
          <w:kern w:val="0"/>
          <w:sz w:val="24"/>
          <w:szCs w:val="24"/>
          <w:lang w:eastAsia="ro-MD"/>
          <w14:ligatures w14:val="none"/>
        </w:rPr>
        <w:t xml:space="preserve"> În sensul subpunctul 13.3,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respectiv includ următoarele:</w:t>
      </w:r>
    </w:p>
    <w:p w14:paraId="6824ED2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15.1. </w:t>
      </w:r>
      <w:proofErr w:type="spellStart"/>
      <w:r w:rsidRPr="002940E5">
        <w:rPr>
          <w:rFonts w:ascii="Times New Roman" w:eastAsia="Times New Roman" w:hAnsi="Times New Roman" w:cs="Times New Roman"/>
          <w:kern w:val="0"/>
          <w:sz w:val="24"/>
          <w:szCs w:val="24"/>
          <w:lang w:eastAsia="ro-MD"/>
          <w14:ligatures w14:val="none"/>
        </w:rPr>
        <w:t>împărţirea</w:t>
      </w:r>
      <w:proofErr w:type="spellEnd"/>
      <w:r w:rsidRPr="002940E5">
        <w:rPr>
          <w:rFonts w:ascii="Times New Roman" w:eastAsia="Times New Roman" w:hAnsi="Times New Roman" w:cs="Times New Roman"/>
          <w:kern w:val="0"/>
          <w:sz w:val="24"/>
          <w:szCs w:val="24"/>
          <w:lang w:eastAsia="ro-MD"/>
          <w14:ligatures w14:val="none"/>
        </w:rPr>
        <w:t xml:space="preserve"> este în </w:t>
      </w:r>
      <w:proofErr w:type="spellStart"/>
      <w:r w:rsidRPr="002940E5">
        <w:rPr>
          <w:rFonts w:ascii="Times New Roman" w:eastAsia="Times New Roman" w:hAnsi="Times New Roman" w:cs="Times New Roman"/>
          <w:kern w:val="0"/>
          <w:sz w:val="24"/>
          <w:szCs w:val="24"/>
          <w:lang w:eastAsia="ro-MD"/>
          <w14:ligatures w14:val="none"/>
        </w:rPr>
        <w:t>concordanţă</w:t>
      </w:r>
      <w:proofErr w:type="spellEnd"/>
      <w:r w:rsidRPr="002940E5">
        <w:rPr>
          <w:rFonts w:ascii="Times New Roman" w:eastAsia="Times New Roman" w:hAnsi="Times New Roman" w:cs="Times New Roman"/>
          <w:kern w:val="0"/>
          <w:sz w:val="24"/>
          <w:szCs w:val="24"/>
          <w:lang w:eastAsia="ro-MD"/>
          <w14:ligatures w14:val="none"/>
        </w:rPr>
        <w:t xml:space="preserve"> cu tratamentul setului de compensare legal în momentul calculării CVA în scopuri contabile;</w:t>
      </w:r>
    </w:p>
    <w:p w14:paraId="6BAAAF5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15.2. aprobarea acordată de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de a utiliza abordarea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11.1 se limitează la setul de compensare ipotetic corespunzător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nu vizează toate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din setul de compensare eligibil.</w:t>
      </w:r>
    </w:p>
    <w:p w14:paraId="0E162D1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16.</w:t>
      </w:r>
      <w:r w:rsidRPr="002940E5">
        <w:rPr>
          <w:rFonts w:ascii="Times New Roman" w:eastAsia="Times New Roman" w:hAnsi="Times New Roman" w:cs="Times New Roman"/>
          <w:kern w:val="0"/>
          <w:sz w:val="24"/>
          <w:szCs w:val="24"/>
          <w:lang w:eastAsia="ro-MD"/>
          <w14:ligatures w14:val="none"/>
        </w:rPr>
        <w:t xml:space="preserve"> Băncile documentează modul în care utilizează în mod permanent o </w:t>
      </w:r>
      <w:proofErr w:type="spellStart"/>
      <w:r w:rsidRPr="002940E5">
        <w:rPr>
          <w:rFonts w:ascii="Times New Roman" w:eastAsia="Times New Roman" w:hAnsi="Times New Roman" w:cs="Times New Roman"/>
          <w:kern w:val="0"/>
          <w:sz w:val="24"/>
          <w:szCs w:val="24"/>
          <w:lang w:eastAsia="ro-MD"/>
          <w14:ligatures w14:val="none"/>
        </w:rPr>
        <w:t>combinaţie</w:t>
      </w:r>
      <w:proofErr w:type="spellEnd"/>
      <w:r w:rsidRPr="002940E5">
        <w:rPr>
          <w:rFonts w:ascii="Times New Roman" w:eastAsia="Times New Roman" w:hAnsi="Times New Roman" w:cs="Times New Roman"/>
          <w:kern w:val="0"/>
          <w:sz w:val="24"/>
          <w:szCs w:val="24"/>
          <w:lang w:eastAsia="ro-MD"/>
          <w14:ligatures w14:val="none"/>
        </w:rPr>
        <w:t xml:space="preserve"> a abordărilor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subpunctele 11.1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11.2, astfel cum se prevede la punctul 15, pentru a calcula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w:t>
      </w:r>
    </w:p>
    <w:p w14:paraId="03CDC9D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8C607B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IV</w:t>
      </w:r>
    </w:p>
    <w:p w14:paraId="3021D41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ABORDAREA STANDARDIZATĂ</w:t>
      </w:r>
    </w:p>
    <w:p w14:paraId="1CD13D9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223459D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1</w:t>
      </w:r>
    </w:p>
    <w:p w14:paraId="4D6674D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Dispoziţii</w:t>
      </w:r>
      <w:proofErr w:type="spellEnd"/>
      <w:r w:rsidRPr="002940E5">
        <w:rPr>
          <w:rFonts w:ascii="Times New Roman" w:eastAsia="Times New Roman" w:hAnsi="Times New Roman" w:cs="Times New Roman"/>
          <w:b/>
          <w:bCs/>
          <w:i/>
          <w:iCs/>
          <w:kern w:val="0"/>
          <w:sz w:val="24"/>
          <w:szCs w:val="24"/>
          <w:lang w:eastAsia="ro-MD"/>
          <w14:ligatures w14:val="none"/>
        </w:rPr>
        <w:t xml:space="preserve"> generale</w:t>
      </w:r>
    </w:p>
    <w:p w14:paraId="6E9DA56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17.</w:t>
      </w:r>
      <w:r w:rsidRPr="002940E5">
        <w:rPr>
          <w:rFonts w:ascii="Times New Roman" w:eastAsia="Times New Roman" w:hAnsi="Times New Roman" w:cs="Times New Roman"/>
          <w:kern w:val="0"/>
          <w:sz w:val="24"/>
          <w:szCs w:val="24"/>
          <w:lang w:eastAsia="ro-MD"/>
          <w14:ligatures w14:val="none"/>
        </w:rPr>
        <w:t xml:space="preserv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acordă unei bănci aprobare prealabilă de a-</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calcula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pentru un portofoliu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cu una sau mai multe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în conformitate cu punctul 20, utilizând abordarea standardizată, după ce a evaluat dacă banca respectă următoarele </w:t>
      </w:r>
      <w:proofErr w:type="spellStart"/>
      <w:r w:rsidRPr="002940E5">
        <w:rPr>
          <w:rFonts w:ascii="Times New Roman" w:eastAsia="Times New Roman" w:hAnsi="Times New Roman" w:cs="Times New Roman"/>
          <w:kern w:val="0"/>
          <w:sz w:val="24"/>
          <w:szCs w:val="24"/>
          <w:lang w:eastAsia="ro-MD"/>
          <w14:ligatures w14:val="none"/>
        </w:rPr>
        <w:t>cerinţe</w:t>
      </w:r>
      <w:proofErr w:type="spellEnd"/>
      <w:r w:rsidRPr="002940E5">
        <w:rPr>
          <w:rFonts w:ascii="Times New Roman" w:eastAsia="Times New Roman" w:hAnsi="Times New Roman" w:cs="Times New Roman"/>
          <w:kern w:val="0"/>
          <w:sz w:val="24"/>
          <w:szCs w:val="24"/>
          <w:lang w:eastAsia="ro-MD"/>
          <w14:ligatures w14:val="none"/>
        </w:rPr>
        <w:t>:</w:t>
      </w:r>
    </w:p>
    <w:p w14:paraId="30E0962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17.1. banca a </w:t>
      </w:r>
      <w:proofErr w:type="spellStart"/>
      <w:r w:rsidRPr="002940E5">
        <w:rPr>
          <w:rFonts w:ascii="Times New Roman" w:eastAsia="Times New Roman" w:hAnsi="Times New Roman" w:cs="Times New Roman"/>
          <w:kern w:val="0"/>
          <w:sz w:val="24"/>
          <w:szCs w:val="24"/>
          <w:lang w:eastAsia="ro-MD"/>
          <w14:ligatures w14:val="none"/>
        </w:rPr>
        <w:t>înfiinţat</w:t>
      </w:r>
      <w:proofErr w:type="spellEnd"/>
      <w:r w:rsidRPr="002940E5">
        <w:rPr>
          <w:rFonts w:ascii="Times New Roman" w:eastAsia="Times New Roman" w:hAnsi="Times New Roman" w:cs="Times New Roman"/>
          <w:kern w:val="0"/>
          <w:sz w:val="24"/>
          <w:szCs w:val="24"/>
          <w:lang w:eastAsia="ro-MD"/>
          <w14:ligatures w14:val="none"/>
        </w:rPr>
        <w:t xml:space="preserve"> o subdiviziune care este responsabilă de gestionarea globală a riscurilor băncii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 acoperirea riscului CVA;</w:t>
      </w:r>
    </w:p>
    <w:p w14:paraId="32ED0F5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17.2. pentru fiecare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în cauză, banca a elaborat un model de CVA reglementară pentru a calcula CVA aferentă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respective în conformitate cu punctele 21-27;</w:t>
      </w:r>
    </w:p>
    <w:p w14:paraId="4B7246C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17.3. banca este în măsură să calculeze, cel </w:t>
      </w:r>
      <w:proofErr w:type="spellStart"/>
      <w:r w:rsidRPr="002940E5">
        <w:rPr>
          <w:rFonts w:ascii="Times New Roman" w:eastAsia="Times New Roman" w:hAnsi="Times New Roman" w:cs="Times New Roman"/>
          <w:kern w:val="0"/>
          <w:sz w:val="24"/>
          <w:szCs w:val="24"/>
          <w:lang w:eastAsia="ro-MD"/>
          <w14:ligatures w14:val="none"/>
        </w:rPr>
        <w:t>puţin</w:t>
      </w:r>
      <w:proofErr w:type="spellEnd"/>
      <w:r w:rsidRPr="002940E5">
        <w:rPr>
          <w:rFonts w:ascii="Times New Roman" w:eastAsia="Times New Roman" w:hAnsi="Times New Roman" w:cs="Times New Roman"/>
          <w:kern w:val="0"/>
          <w:sz w:val="24"/>
          <w:szCs w:val="24"/>
          <w:lang w:eastAsia="ro-MD"/>
          <w14:ligatures w14:val="none"/>
        </w:rPr>
        <w:t xml:space="preserve"> o dată pe lună,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aferente fiecărei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în cauză la factorii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determinaţi</w:t>
      </w:r>
      <w:proofErr w:type="spellEnd"/>
      <w:r w:rsidRPr="002940E5">
        <w:rPr>
          <w:rFonts w:ascii="Times New Roman" w:eastAsia="Times New Roman" w:hAnsi="Times New Roman" w:cs="Times New Roman"/>
          <w:kern w:val="0"/>
          <w:sz w:val="24"/>
          <w:szCs w:val="24"/>
          <w:lang w:eastAsia="ro-MD"/>
          <w14:ligatures w14:val="none"/>
        </w:rPr>
        <w:t xml:space="preserve"> în conformitate cu punctele 28-40;</w:t>
      </w:r>
    </w:p>
    <w:p w14:paraId="7A12601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17.4. pentru toate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acoperiri eligibile recunoscute în conformitate cu punctele 119-124 în scopul calculării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abordarea </w:t>
      </w:r>
      <w:r w:rsidRPr="002940E5">
        <w:rPr>
          <w:rFonts w:ascii="Times New Roman" w:eastAsia="Times New Roman" w:hAnsi="Times New Roman" w:cs="Times New Roman"/>
          <w:kern w:val="0"/>
          <w:sz w:val="24"/>
          <w:szCs w:val="24"/>
          <w:lang w:eastAsia="ro-MD"/>
          <w14:ligatures w14:val="none"/>
        </w:rPr>
        <w:lastRenderedPageBreak/>
        <w:t xml:space="preserve">standardizată, banca este în măsură să calculeze, cel </w:t>
      </w:r>
      <w:proofErr w:type="spellStart"/>
      <w:r w:rsidRPr="002940E5">
        <w:rPr>
          <w:rFonts w:ascii="Times New Roman" w:eastAsia="Times New Roman" w:hAnsi="Times New Roman" w:cs="Times New Roman"/>
          <w:kern w:val="0"/>
          <w:sz w:val="24"/>
          <w:szCs w:val="24"/>
          <w:lang w:eastAsia="ro-MD"/>
          <w14:ligatures w14:val="none"/>
        </w:rPr>
        <w:t>puţin</w:t>
      </w:r>
      <w:proofErr w:type="spellEnd"/>
      <w:r w:rsidRPr="002940E5">
        <w:rPr>
          <w:rFonts w:ascii="Times New Roman" w:eastAsia="Times New Roman" w:hAnsi="Times New Roman" w:cs="Times New Roman"/>
          <w:kern w:val="0"/>
          <w:sz w:val="24"/>
          <w:szCs w:val="24"/>
          <w:lang w:eastAsia="ro-MD"/>
          <w14:ligatures w14:val="none"/>
        </w:rPr>
        <w:t xml:space="preserve"> o dată pe lună,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poziţiilor</w:t>
      </w:r>
      <w:proofErr w:type="spellEnd"/>
      <w:r w:rsidRPr="002940E5">
        <w:rPr>
          <w:rFonts w:ascii="Times New Roman" w:eastAsia="Times New Roman" w:hAnsi="Times New Roman" w:cs="Times New Roman"/>
          <w:kern w:val="0"/>
          <w:sz w:val="24"/>
          <w:szCs w:val="24"/>
          <w:lang w:eastAsia="ro-MD"/>
          <w14:ligatures w14:val="none"/>
        </w:rPr>
        <w:t xml:space="preserve"> respective la factorii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determinaţi</w:t>
      </w:r>
      <w:proofErr w:type="spellEnd"/>
      <w:r w:rsidRPr="002940E5">
        <w:rPr>
          <w:rFonts w:ascii="Times New Roman" w:eastAsia="Times New Roman" w:hAnsi="Times New Roman" w:cs="Times New Roman"/>
          <w:kern w:val="0"/>
          <w:sz w:val="24"/>
          <w:szCs w:val="24"/>
          <w:lang w:eastAsia="ro-MD"/>
          <w14:ligatures w14:val="none"/>
        </w:rPr>
        <w:t xml:space="preserve"> în conformitate cu punctele 28-40;</w:t>
      </w:r>
    </w:p>
    <w:p w14:paraId="2DFE233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17.5. banca a creat o subdiviziune de control al riscului care este independentă de subdiviziunile care </w:t>
      </w:r>
      <w:proofErr w:type="spellStart"/>
      <w:r w:rsidRPr="002940E5">
        <w:rPr>
          <w:rFonts w:ascii="Times New Roman" w:eastAsia="Times New Roman" w:hAnsi="Times New Roman" w:cs="Times New Roman"/>
          <w:kern w:val="0"/>
          <w:sz w:val="24"/>
          <w:szCs w:val="24"/>
          <w:lang w:eastAsia="ro-MD"/>
          <w14:ligatures w14:val="none"/>
        </w:rPr>
        <w:t>desfăşoară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 unitatea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17.1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care raportează direct organului de conducere; subdiviziunea de control al riscului este responsabilă de conceperea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punerea în aplicare a abordării standardizate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elaborează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analizează rapoarte lunare cu privire la rezultatele abordării respective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în plus, subdiviziunea de control al riscului evaluează caracterul adecvat al limitelor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ale băncii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include rezultatele evaluării respective în rapoartele sale lunare; subdiviziunea de control al riscului dispune de personal suficient cu un nivel de </w:t>
      </w:r>
      <w:proofErr w:type="spellStart"/>
      <w:r w:rsidRPr="002940E5">
        <w:rPr>
          <w:rFonts w:ascii="Times New Roman" w:eastAsia="Times New Roman" w:hAnsi="Times New Roman" w:cs="Times New Roman"/>
          <w:kern w:val="0"/>
          <w:sz w:val="24"/>
          <w:szCs w:val="24"/>
          <w:lang w:eastAsia="ro-MD"/>
          <w14:ligatures w14:val="none"/>
        </w:rPr>
        <w:t>competenţe</w:t>
      </w:r>
      <w:proofErr w:type="spellEnd"/>
      <w:r w:rsidRPr="002940E5">
        <w:rPr>
          <w:rFonts w:ascii="Times New Roman" w:eastAsia="Times New Roman" w:hAnsi="Times New Roman" w:cs="Times New Roman"/>
          <w:kern w:val="0"/>
          <w:sz w:val="24"/>
          <w:szCs w:val="24"/>
          <w:lang w:eastAsia="ro-MD"/>
          <w14:ligatures w14:val="none"/>
        </w:rPr>
        <w:t xml:space="preserve"> adecvat pentru îndeplinirea scopului său.</w:t>
      </w:r>
    </w:p>
    <w:p w14:paraId="099A817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18.</w:t>
      </w:r>
      <w:r w:rsidRPr="002940E5">
        <w:rPr>
          <w:rFonts w:ascii="Times New Roman" w:eastAsia="Times New Roman" w:hAnsi="Times New Roman" w:cs="Times New Roman"/>
          <w:kern w:val="0"/>
          <w:sz w:val="24"/>
          <w:szCs w:val="24"/>
          <w:lang w:eastAsia="ro-MD"/>
          <w14:ligatures w14:val="none"/>
        </w:rPr>
        <w:t xml:space="preserve"> În sensul subpunctul 17.3, sensibilitatea CVA aferente unei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la un factor de risc înseamnă modificarea relativă a valorii CVA respective, ca urmare a unei modificări a valorii unuia dintre factorii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ai respectivei CVA, calculată utilizând modelul de CVA reglementară al băncii în conformitate cu punctele 63-69.</w:t>
      </w:r>
    </w:p>
    <w:p w14:paraId="0764EBA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19.</w:t>
      </w:r>
      <w:r w:rsidRPr="002940E5">
        <w:rPr>
          <w:rFonts w:ascii="Times New Roman" w:eastAsia="Times New Roman" w:hAnsi="Times New Roman" w:cs="Times New Roman"/>
          <w:kern w:val="0"/>
          <w:sz w:val="24"/>
          <w:szCs w:val="24"/>
          <w:lang w:eastAsia="ro-MD"/>
          <w14:ligatures w14:val="none"/>
        </w:rPr>
        <w:t xml:space="preserve"> În sensul subpunctul 17.4, sensibilitatea unei </w:t>
      </w:r>
      <w:proofErr w:type="spellStart"/>
      <w:r w:rsidRPr="002940E5">
        <w:rPr>
          <w:rFonts w:ascii="Times New Roman" w:eastAsia="Times New Roman" w:hAnsi="Times New Roman" w:cs="Times New Roman"/>
          <w:kern w:val="0"/>
          <w:sz w:val="24"/>
          <w:szCs w:val="24"/>
          <w:lang w:eastAsia="ro-MD"/>
          <w14:ligatures w14:val="none"/>
        </w:rPr>
        <w:t>poziţii</w:t>
      </w:r>
      <w:proofErr w:type="spellEnd"/>
      <w:r w:rsidRPr="002940E5">
        <w:rPr>
          <w:rFonts w:ascii="Times New Roman" w:eastAsia="Times New Roman" w:hAnsi="Times New Roman" w:cs="Times New Roman"/>
          <w:kern w:val="0"/>
          <w:sz w:val="24"/>
          <w:szCs w:val="24"/>
          <w:lang w:eastAsia="ro-MD"/>
          <w14:ligatures w14:val="none"/>
        </w:rPr>
        <w:t xml:space="preserve"> pe o acoperire eligibilă la un factor de risc înseamnă modificarea relativă a valorii </w:t>
      </w:r>
      <w:proofErr w:type="spellStart"/>
      <w:r w:rsidRPr="002940E5">
        <w:rPr>
          <w:rFonts w:ascii="Times New Roman" w:eastAsia="Times New Roman" w:hAnsi="Times New Roman" w:cs="Times New Roman"/>
          <w:kern w:val="0"/>
          <w:sz w:val="24"/>
          <w:szCs w:val="24"/>
          <w:lang w:eastAsia="ro-MD"/>
          <w14:ligatures w14:val="none"/>
        </w:rPr>
        <w:t>poziţiei</w:t>
      </w:r>
      <w:proofErr w:type="spellEnd"/>
      <w:r w:rsidRPr="002940E5">
        <w:rPr>
          <w:rFonts w:ascii="Times New Roman" w:eastAsia="Times New Roman" w:hAnsi="Times New Roman" w:cs="Times New Roman"/>
          <w:kern w:val="0"/>
          <w:sz w:val="24"/>
          <w:szCs w:val="24"/>
          <w:lang w:eastAsia="ro-MD"/>
          <w14:ligatures w14:val="none"/>
        </w:rPr>
        <w:t xml:space="preserve"> respective, ca urmare a unei modificări a valorii unuia dintre factorii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ai </w:t>
      </w:r>
      <w:proofErr w:type="spellStart"/>
      <w:r w:rsidRPr="002940E5">
        <w:rPr>
          <w:rFonts w:ascii="Times New Roman" w:eastAsia="Times New Roman" w:hAnsi="Times New Roman" w:cs="Times New Roman"/>
          <w:kern w:val="0"/>
          <w:sz w:val="24"/>
          <w:szCs w:val="24"/>
          <w:lang w:eastAsia="ro-MD"/>
          <w14:ligatures w14:val="none"/>
        </w:rPr>
        <w:t>poziţiei</w:t>
      </w:r>
      <w:proofErr w:type="spellEnd"/>
      <w:r w:rsidRPr="002940E5">
        <w:rPr>
          <w:rFonts w:ascii="Times New Roman" w:eastAsia="Times New Roman" w:hAnsi="Times New Roman" w:cs="Times New Roman"/>
          <w:kern w:val="0"/>
          <w:sz w:val="24"/>
          <w:szCs w:val="24"/>
          <w:lang w:eastAsia="ro-MD"/>
          <w14:ligatures w14:val="none"/>
        </w:rPr>
        <w:t xml:space="preserve"> respective, calculată utilizând modelul de evaluare al băncii în conformitate cu punctele 63-69.</w:t>
      </w:r>
    </w:p>
    <w:p w14:paraId="45B1151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20.</w:t>
      </w:r>
      <w:r w:rsidRPr="002940E5">
        <w:rPr>
          <w:rFonts w:ascii="Times New Roman" w:eastAsia="Times New Roman" w:hAnsi="Times New Roman" w:cs="Times New Roman"/>
          <w:kern w:val="0"/>
          <w:sz w:val="24"/>
          <w:szCs w:val="24"/>
          <w:lang w:eastAsia="ro-MD"/>
          <w14:ligatures w14:val="none"/>
        </w:rPr>
        <w:t xml:space="preserve"> Băncile determină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conform abordării standardizate ca suma următoarelor </w:t>
      </w:r>
      <w:proofErr w:type="spellStart"/>
      <w:r w:rsidRPr="002940E5">
        <w:rPr>
          <w:rFonts w:ascii="Times New Roman" w:eastAsia="Times New Roman" w:hAnsi="Times New Roman" w:cs="Times New Roman"/>
          <w:kern w:val="0"/>
          <w:sz w:val="24"/>
          <w:szCs w:val="24"/>
          <w:lang w:eastAsia="ro-MD"/>
          <w14:ligatures w14:val="none"/>
        </w:rPr>
        <w:t>cerinţe</w:t>
      </w:r>
      <w:proofErr w:type="spellEnd"/>
      <w:r w:rsidRPr="002940E5">
        <w:rPr>
          <w:rFonts w:ascii="Times New Roman" w:eastAsia="Times New Roman" w:hAnsi="Times New Roman" w:cs="Times New Roman"/>
          <w:kern w:val="0"/>
          <w:sz w:val="24"/>
          <w:szCs w:val="24"/>
          <w:lang w:eastAsia="ro-MD"/>
          <w14:ligatures w14:val="none"/>
        </w:rPr>
        <w:t xml:space="preserve"> de fonduri proprii calculate în conformitate cu punctele 28-40:</w:t>
      </w:r>
    </w:p>
    <w:p w14:paraId="3583391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20.1.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delta care reflectă riscul de modificare a portofoliului CVA al băncii ca urmare a </w:t>
      </w:r>
      <w:proofErr w:type="spellStart"/>
      <w:r w:rsidRPr="002940E5">
        <w:rPr>
          <w:rFonts w:ascii="Times New Roman" w:eastAsia="Times New Roman" w:hAnsi="Times New Roman" w:cs="Times New Roman"/>
          <w:kern w:val="0"/>
          <w:sz w:val="24"/>
          <w:szCs w:val="24"/>
          <w:lang w:eastAsia="ro-MD"/>
          <w14:ligatures w14:val="none"/>
        </w:rPr>
        <w:t>variaţiilor</w:t>
      </w:r>
      <w:proofErr w:type="spellEnd"/>
      <w:r w:rsidRPr="002940E5">
        <w:rPr>
          <w:rFonts w:ascii="Times New Roman" w:eastAsia="Times New Roman" w:hAnsi="Times New Roman" w:cs="Times New Roman"/>
          <w:kern w:val="0"/>
          <w:sz w:val="24"/>
          <w:szCs w:val="24"/>
          <w:lang w:eastAsia="ro-MD"/>
          <w14:ligatures w14:val="none"/>
        </w:rPr>
        <w:t xml:space="preserve"> apărute la nivelul factorilor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care nu sunt </w:t>
      </w:r>
      <w:proofErr w:type="spellStart"/>
      <w:r w:rsidRPr="002940E5">
        <w:rPr>
          <w:rFonts w:ascii="Times New Roman" w:eastAsia="Times New Roman" w:hAnsi="Times New Roman" w:cs="Times New Roman"/>
          <w:kern w:val="0"/>
          <w:sz w:val="24"/>
          <w:szCs w:val="24"/>
          <w:lang w:eastAsia="ro-MD"/>
          <w14:ligatures w14:val="none"/>
        </w:rPr>
        <w:t>legaţi</w:t>
      </w:r>
      <w:proofErr w:type="spellEnd"/>
      <w:r w:rsidRPr="002940E5">
        <w:rPr>
          <w:rFonts w:ascii="Times New Roman" w:eastAsia="Times New Roman" w:hAnsi="Times New Roman" w:cs="Times New Roman"/>
          <w:kern w:val="0"/>
          <w:sz w:val="24"/>
          <w:szCs w:val="24"/>
          <w:lang w:eastAsia="ro-MD"/>
          <w14:ligatures w14:val="none"/>
        </w:rPr>
        <w:t xml:space="preserve"> de volatilitate;</w:t>
      </w:r>
    </w:p>
    <w:p w14:paraId="063245D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20.2.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care reflectă riscul de modificare a portofoliului CVA al băncii ca urmare a </w:t>
      </w:r>
      <w:proofErr w:type="spellStart"/>
      <w:r w:rsidRPr="002940E5">
        <w:rPr>
          <w:rFonts w:ascii="Times New Roman" w:eastAsia="Times New Roman" w:hAnsi="Times New Roman" w:cs="Times New Roman"/>
          <w:kern w:val="0"/>
          <w:sz w:val="24"/>
          <w:szCs w:val="24"/>
          <w:lang w:eastAsia="ro-MD"/>
          <w14:ligatures w14:val="none"/>
        </w:rPr>
        <w:t>variaţiilor</w:t>
      </w:r>
      <w:proofErr w:type="spellEnd"/>
      <w:r w:rsidRPr="002940E5">
        <w:rPr>
          <w:rFonts w:ascii="Times New Roman" w:eastAsia="Times New Roman" w:hAnsi="Times New Roman" w:cs="Times New Roman"/>
          <w:kern w:val="0"/>
          <w:sz w:val="24"/>
          <w:szCs w:val="24"/>
          <w:lang w:eastAsia="ro-MD"/>
          <w14:ligatures w14:val="none"/>
        </w:rPr>
        <w:t xml:space="preserve"> apărute la nivelul factorilor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legaţi</w:t>
      </w:r>
      <w:proofErr w:type="spellEnd"/>
      <w:r w:rsidRPr="002940E5">
        <w:rPr>
          <w:rFonts w:ascii="Times New Roman" w:eastAsia="Times New Roman" w:hAnsi="Times New Roman" w:cs="Times New Roman"/>
          <w:kern w:val="0"/>
          <w:sz w:val="24"/>
          <w:szCs w:val="24"/>
          <w:lang w:eastAsia="ro-MD"/>
          <w14:ligatures w14:val="none"/>
        </w:rPr>
        <w:t xml:space="preserve"> de volatilitate.</w:t>
      </w:r>
    </w:p>
    <w:p w14:paraId="51ADB65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03A4AF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2-a</w:t>
      </w:r>
    </w:p>
    <w:p w14:paraId="275B4B5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Modelul de CVA reglementară</w:t>
      </w:r>
    </w:p>
    <w:p w14:paraId="7465048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21.</w:t>
      </w:r>
      <w:r w:rsidRPr="002940E5">
        <w:rPr>
          <w:rFonts w:ascii="Times New Roman" w:eastAsia="Times New Roman" w:hAnsi="Times New Roman" w:cs="Times New Roman"/>
          <w:kern w:val="0"/>
          <w:sz w:val="24"/>
          <w:szCs w:val="24"/>
          <w:lang w:eastAsia="ro-MD"/>
          <w14:ligatures w14:val="none"/>
        </w:rPr>
        <w:t xml:space="preserve"> Un model de CVA reglementară utilizat pentru calcularea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conformitate cu punctele 17-20 este solid din punct de vedere conceptual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 pune în aplicare cu integritate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respectă toate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următoare:</w:t>
      </w:r>
    </w:p>
    <w:p w14:paraId="626B2E9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21.1. modelul de CVA reglementară este capabil să modeleze CVA aferentă unei anumite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xml:space="preserve">, recunoscând acordurile de compensare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contractele în marjă la nivel de set de compensare, dacă este cazul;</w:t>
      </w:r>
    </w:p>
    <w:p w14:paraId="44E753C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21.2. banca estimează </w:t>
      </w:r>
      <w:proofErr w:type="spellStart"/>
      <w:r w:rsidRPr="002940E5">
        <w:rPr>
          <w:rFonts w:ascii="Times New Roman" w:eastAsia="Times New Roman" w:hAnsi="Times New Roman" w:cs="Times New Roman"/>
          <w:kern w:val="0"/>
          <w:sz w:val="24"/>
          <w:szCs w:val="24"/>
          <w:lang w:eastAsia="ro-MD"/>
          <w14:ligatures w14:val="none"/>
        </w:rPr>
        <w:t>probabilităţile</w:t>
      </w:r>
      <w:proofErr w:type="spellEnd"/>
      <w:r w:rsidRPr="002940E5">
        <w:rPr>
          <w:rFonts w:ascii="Times New Roman" w:eastAsia="Times New Roman" w:hAnsi="Times New Roman" w:cs="Times New Roman"/>
          <w:kern w:val="0"/>
          <w:sz w:val="24"/>
          <w:szCs w:val="24"/>
          <w:lang w:eastAsia="ro-MD"/>
          <w14:ligatures w14:val="none"/>
        </w:rPr>
        <w:t xml:space="preserve"> de nerambursare ale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pe baza marjelor de credit ale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pierderii în caz de nerambursare conform consensului preconizat al </w:t>
      </w:r>
      <w:proofErr w:type="spellStart"/>
      <w:r w:rsidRPr="002940E5">
        <w:rPr>
          <w:rFonts w:ascii="Times New Roman" w:eastAsia="Times New Roman" w:hAnsi="Times New Roman" w:cs="Times New Roman"/>
          <w:kern w:val="0"/>
          <w:sz w:val="24"/>
          <w:szCs w:val="24"/>
          <w:lang w:eastAsia="ro-MD"/>
          <w14:ligatures w14:val="none"/>
        </w:rPr>
        <w:t>pieţei</w:t>
      </w:r>
      <w:proofErr w:type="spellEnd"/>
      <w:r w:rsidRPr="002940E5">
        <w:rPr>
          <w:rFonts w:ascii="Times New Roman" w:eastAsia="Times New Roman" w:hAnsi="Times New Roman" w:cs="Times New Roman"/>
          <w:kern w:val="0"/>
          <w:sz w:val="24"/>
          <w:szCs w:val="24"/>
          <w:lang w:eastAsia="ro-MD"/>
          <w14:ligatures w14:val="none"/>
        </w:rPr>
        <w:t xml:space="preserve"> pentru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respectivă;</w:t>
      </w:r>
    </w:p>
    <w:p w14:paraId="798531C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21.3. pierderea </w:t>
      </w:r>
      <w:proofErr w:type="spellStart"/>
      <w:r w:rsidRPr="002940E5">
        <w:rPr>
          <w:rFonts w:ascii="Times New Roman" w:eastAsia="Times New Roman" w:hAnsi="Times New Roman" w:cs="Times New Roman"/>
          <w:kern w:val="0"/>
          <w:sz w:val="24"/>
          <w:szCs w:val="24"/>
          <w:lang w:eastAsia="ro-MD"/>
          <w14:ligatures w14:val="none"/>
        </w:rPr>
        <w:t>aşteptată</w:t>
      </w:r>
      <w:proofErr w:type="spellEnd"/>
      <w:r w:rsidRPr="002940E5">
        <w:rPr>
          <w:rFonts w:ascii="Times New Roman" w:eastAsia="Times New Roman" w:hAnsi="Times New Roman" w:cs="Times New Roman"/>
          <w:kern w:val="0"/>
          <w:sz w:val="24"/>
          <w:szCs w:val="24"/>
          <w:lang w:eastAsia="ro-MD"/>
          <w14:ligatures w14:val="none"/>
        </w:rPr>
        <w:t xml:space="preserve"> în caz de nerambursare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21.1 este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cu pierderea în caz de nerambursare conform consensului preconizat al </w:t>
      </w:r>
      <w:proofErr w:type="spellStart"/>
      <w:r w:rsidRPr="002940E5">
        <w:rPr>
          <w:rFonts w:ascii="Times New Roman" w:eastAsia="Times New Roman" w:hAnsi="Times New Roman" w:cs="Times New Roman"/>
          <w:kern w:val="0"/>
          <w:sz w:val="24"/>
          <w:szCs w:val="24"/>
          <w:lang w:eastAsia="ro-MD"/>
          <w14:ligatures w14:val="none"/>
        </w:rPr>
        <w:t>pieţei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21.2.,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cazului în care banca poate demonstra faptul că rangul portofoliului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respectivă diferă de rangul </w:t>
      </w:r>
      <w:proofErr w:type="spellStart"/>
      <w:r w:rsidRPr="002940E5">
        <w:rPr>
          <w:rFonts w:ascii="Times New Roman" w:eastAsia="Times New Roman" w:hAnsi="Times New Roman" w:cs="Times New Roman"/>
          <w:kern w:val="0"/>
          <w:sz w:val="24"/>
          <w:szCs w:val="24"/>
          <w:lang w:eastAsia="ro-MD"/>
          <w14:ligatures w14:val="none"/>
        </w:rPr>
        <w:t>obligaţiunilor</w:t>
      </w:r>
      <w:proofErr w:type="spellEnd"/>
      <w:r w:rsidRPr="002940E5">
        <w:rPr>
          <w:rFonts w:ascii="Times New Roman" w:eastAsia="Times New Roman" w:hAnsi="Times New Roman" w:cs="Times New Roman"/>
          <w:kern w:val="0"/>
          <w:sz w:val="24"/>
          <w:szCs w:val="24"/>
          <w:lang w:eastAsia="ro-MD"/>
          <w14:ligatures w14:val="none"/>
        </w:rPr>
        <w:t xml:space="preserve"> negarantate cu rang superior emise de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respectivă;</w:t>
      </w:r>
    </w:p>
    <w:p w14:paraId="05D4C77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21.4. la fiecare moment ulterior, expunerea viitoare actualizată simulată a portofoliului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cu o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se calculează cu ajutorul unui model de calcul al expunerii prin reevaluarea tuturor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din portofoliul respectiv, pe baza modificărilor comune simulate ale factorilor de risc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care sunt semnificativi pentru acele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utilizând un număr adecvat de scenarii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actualizând </w:t>
      </w:r>
      <w:proofErr w:type="spellStart"/>
      <w:r w:rsidRPr="002940E5">
        <w:rPr>
          <w:rFonts w:ascii="Times New Roman" w:eastAsia="Times New Roman" w:hAnsi="Times New Roman" w:cs="Times New Roman"/>
          <w:kern w:val="0"/>
          <w:sz w:val="24"/>
          <w:szCs w:val="24"/>
          <w:lang w:eastAsia="ro-MD"/>
          <w14:ligatures w14:val="none"/>
        </w:rPr>
        <w:t>preţurile</w:t>
      </w:r>
      <w:proofErr w:type="spellEnd"/>
      <w:r w:rsidRPr="002940E5">
        <w:rPr>
          <w:rFonts w:ascii="Times New Roman" w:eastAsia="Times New Roman" w:hAnsi="Times New Roman" w:cs="Times New Roman"/>
          <w:kern w:val="0"/>
          <w:sz w:val="24"/>
          <w:szCs w:val="24"/>
          <w:lang w:eastAsia="ro-MD"/>
          <w14:ligatures w14:val="none"/>
        </w:rPr>
        <w:t xml:space="preserve"> până la data efectuării calculului pe baza ratelor dobânzii fără risc;</w:t>
      </w:r>
    </w:p>
    <w:p w14:paraId="4EF4DE0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 xml:space="preserve">21.5. modelul de CVA reglementară este capabil să modeleze </w:t>
      </w:r>
      <w:proofErr w:type="spellStart"/>
      <w:r w:rsidRPr="002940E5">
        <w:rPr>
          <w:rFonts w:ascii="Times New Roman" w:eastAsia="Times New Roman" w:hAnsi="Times New Roman" w:cs="Times New Roman"/>
          <w:kern w:val="0"/>
          <w:sz w:val="24"/>
          <w:szCs w:val="24"/>
          <w:lang w:eastAsia="ro-MD"/>
          <w14:ligatures w14:val="none"/>
        </w:rPr>
        <w:t>dependenţa</w:t>
      </w:r>
      <w:proofErr w:type="spellEnd"/>
      <w:r w:rsidRPr="002940E5">
        <w:rPr>
          <w:rFonts w:ascii="Times New Roman" w:eastAsia="Times New Roman" w:hAnsi="Times New Roman" w:cs="Times New Roman"/>
          <w:kern w:val="0"/>
          <w:sz w:val="24"/>
          <w:szCs w:val="24"/>
          <w:lang w:eastAsia="ro-MD"/>
          <w14:ligatures w14:val="none"/>
        </w:rPr>
        <w:t xml:space="preserve"> semnificativă dintre expunerea viitoare actualizată simulată a portofoliului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marjele de credit ale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w:t>
      </w:r>
    </w:p>
    <w:p w14:paraId="22F7469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21.6. în cazul în care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din portofoliu sunt incluse într-un set de compensare care face obiectul unui contract în marjă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 evaluării zilnice la </w:t>
      </w:r>
      <w:proofErr w:type="spellStart"/>
      <w:r w:rsidRPr="002940E5">
        <w:rPr>
          <w:rFonts w:ascii="Times New Roman" w:eastAsia="Times New Roman" w:hAnsi="Times New Roman" w:cs="Times New Roman"/>
          <w:kern w:val="0"/>
          <w:sz w:val="24"/>
          <w:szCs w:val="24"/>
          <w:lang w:eastAsia="ro-MD"/>
          <w14:ligatures w14:val="none"/>
        </w:rPr>
        <w:t>preţul</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pieţei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garanţiile</w:t>
      </w:r>
      <w:proofErr w:type="spellEnd"/>
      <w:r w:rsidRPr="002940E5">
        <w:rPr>
          <w:rFonts w:ascii="Times New Roman" w:eastAsia="Times New Roman" w:hAnsi="Times New Roman" w:cs="Times New Roman"/>
          <w:kern w:val="0"/>
          <w:sz w:val="24"/>
          <w:szCs w:val="24"/>
          <w:lang w:eastAsia="ro-MD"/>
          <w14:ligatures w14:val="none"/>
        </w:rPr>
        <w:t xml:space="preserve"> reale furnizate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primite ca parte a contractului respectiv sunt recunoscute ca fiind un factor de diminuare a riscului în expunerea viitoare actualizată simulată, dacă sunt îndeplinite următoarele </w:t>
      </w:r>
      <w:proofErr w:type="spellStart"/>
      <w:r w:rsidRPr="002940E5">
        <w:rPr>
          <w:rFonts w:ascii="Times New Roman" w:eastAsia="Times New Roman" w:hAnsi="Times New Roman" w:cs="Times New Roman"/>
          <w:kern w:val="0"/>
          <w:sz w:val="24"/>
          <w:szCs w:val="24"/>
          <w:lang w:eastAsia="ro-MD"/>
          <w14:ligatures w14:val="none"/>
        </w:rPr>
        <w:t>condiţii</w:t>
      </w:r>
      <w:proofErr w:type="spellEnd"/>
      <w:r w:rsidRPr="002940E5">
        <w:rPr>
          <w:rFonts w:ascii="Times New Roman" w:eastAsia="Times New Roman" w:hAnsi="Times New Roman" w:cs="Times New Roman"/>
          <w:kern w:val="0"/>
          <w:sz w:val="24"/>
          <w:szCs w:val="24"/>
          <w:lang w:eastAsia="ro-MD"/>
          <w14:ligatures w14:val="none"/>
        </w:rPr>
        <w:t>:</w:t>
      </w:r>
    </w:p>
    <w:p w14:paraId="035B7BE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21.6.1. banca determină perioada de risc de marjă pentru setul de compensare respectiv în conformitate cu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prevăzute la aplicarea metodei modelului intern la riscul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reflectă perioada de marjă respectivă în calculul expunerii viitoare actualizate simulate;</w:t>
      </w:r>
    </w:p>
    <w:p w14:paraId="67AD021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21.6.2. toate caracteristicile aplicabile ale contractului în marjă, inclusiv </w:t>
      </w:r>
      <w:proofErr w:type="spellStart"/>
      <w:r w:rsidRPr="002940E5">
        <w:rPr>
          <w:rFonts w:ascii="Times New Roman" w:eastAsia="Times New Roman" w:hAnsi="Times New Roman" w:cs="Times New Roman"/>
          <w:kern w:val="0"/>
          <w:sz w:val="24"/>
          <w:szCs w:val="24"/>
          <w:lang w:eastAsia="ro-MD"/>
          <w14:ligatures w14:val="none"/>
        </w:rPr>
        <w:t>frecvenţa</w:t>
      </w:r>
      <w:proofErr w:type="spellEnd"/>
      <w:r w:rsidRPr="002940E5">
        <w:rPr>
          <w:rFonts w:ascii="Times New Roman" w:eastAsia="Times New Roman" w:hAnsi="Times New Roman" w:cs="Times New Roman"/>
          <w:kern w:val="0"/>
          <w:sz w:val="24"/>
          <w:szCs w:val="24"/>
          <w:lang w:eastAsia="ro-MD"/>
          <w14:ligatures w14:val="none"/>
        </w:rPr>
        <w:t xml:space="preserve"> apelurilor în marjă, tipul de </w:t>
      </w:r>
      <w:proofErr w:type="spellStart"/>
      <w:r w:rsidRPr="002940E5">
        <w:rPr>
          <w:rFonts w:ascii="Times New Roman" w:eastAsia="Times New Roman" w:hAnsi="Times New Roman" w:cs="Times New Roman"/>
          <w:kern w:val="0"/>
          <w:sz w:val="24"/>
          <w:szCs w:val="24"/>
          <w:lang w:eastAsia="ro-MD"/>
          <w14:ligatures w14:val="none"/>
        </w:rPr>
        <w:t>garanţie</w:t>
      </w:r>
      <w:proofErr w:type="spellEnd"/>
      <w:r w:rsidRPr="002940E5">
        <w:rPr>
          <w:rFonts w:ascii="Times New Roman" w:eastAsia="Times New Roman" w:hAnsi="Times New Roman" w:cs="Times New Roman"/>
          <w:kern w:val="0"/>
          <w:sz w:val="24"/>
          <w:szCs w:val="24"/>
          <w:lang w:eastAsia="ro-MD"/>
          <w14:ligatures w14:val="none"/>
        </w:rPr>
        <w:t xml:space="preserve"> reală eligibilă contractual, cuantumurile-prag, sumele minime ale transferurilor, sumele independente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marjele </w:t>
      </w:r>
      <w:proofErr w:type="spellStart"/>
      <w:r w:rsidRPr="002940E5">
        <w:rPr>
          <w:rFonts w:ascii="Times New Roman" w:eastAsia="Times New Roman" w:hAnsi="Times New Roman" w:cs="Times New Roman"/>
          <w:kern w:val="0"/>
          <w:sz w:val="24"/>
          <w:szCs w:val="24"/>
          <w:lang w:eastAsia="ro-MD"/>
          <w14:ligatures w14:val="none"/>
        </w:rPr>
        <w:t>iniţiale</w:t>
      </w:r>
      <w:proofErr w:type="spellEnd"/>
      <w:r w:rsidRPr="002940E5">
        <w:rPr>
          <w:rFonts w:ascii="Times New Roman" w:eastAsia="Times New Roman" w:hAnsi="Times New Roman" w:cs="Times New Roman"/>
          <w:kern w:val="0"/>
          <w:sz w:val="24"/>
          <w:szCs w:val="24"/>
          <w:lang w:eastAsia="ro-MD"/>
          <w14:ligatures w14:val="none"/>
        </w:rPr>
        <w:t xml:space="preserve"> atât pentru bancă, cât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pentru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sunt reflectate în mod corespunzător în calculul expunerii viitoare actualizate simulate.</w:t>
      </w:r>
    </w:p>
    <w:p w14:paraId="7337116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21.6.3. banca a </w:t>
      </w:r>
      <w:proofErr w:type="spellStart"/>
      <w:r w:rsidRPr="002940E5">
        <w:rPr>
          <w:rFonts w:ascii="Times New Roman" w:eastAsia="Times New Roman" w:hAnsi="Times New Roman" w:cs="Times New Roman"/>
          <w:kern w:val="0"/>
          <w:sz w:val="24"/>
          <w:szCs w:val="24"/>
          <w:lang w:eastAsia="ro-MD"/>
          <w14:ligatures w14:val="none"/>
        </w:rPr>
        <w:t>înfiinţat</w:t>
      </w:r>
      <w:proofErr w:type="spellEnd"/>
      <w:r w:rsidRPr="002940E5">
        <w:rPr>
          <w:rFonts w:ascii="Times New Roman" w:eastAsia="Times New Roman" w:hAnsi="Times New Roman" w:cs="Times New Roman"/>
          <w:kern w:val="0"/>
          <w:sz w:val="24"/>
          <w:szCs w:val="24"/>
          <w:lang w:eastAsia="ro-MD"/>
          <w14:ligatures w14:val="none"/>
        </w:rPr>
        <w:t xml:space="preserve"> o unitate de administrare a </w:t>
      </w:r>
      <w:proofErr w:type="spellStart"/>
      <w:r w:rsidRPr="002940E5">
        <w:rPr>
          <w:rFonts w:ascii="Times New Roman" w:eastAsia="Times New Roman" w:hAnsi="Times New Roman" w:cs="Times New Roman"/>
          <w:kern w:val="0"/>
          <w:sz w:val="24"/>
          <w:szCs w:val="24"/>
          <w:lang w:eastAsia="ro-MD"/>
          <w14:ligatures w14:val="none"/>
        </w:rPr>
        <w:t>garanţiilor</w:t>
      </w:r>
      <w:proofErr w:type="spellEnd"/>
      <w:r w:rsidRPr="002940E5">
        <w:rPr>
          <w:rFonts w:ascii="Times New Roman" w:eastAsia="Times New Roman" w:hAnsi="Times New Roman" w:cs="Times New Roman"/>
          <w:kern w:val="0"/>
          <w:sz w:val="24"/>
          <w:szCs w:val="24"/>
          <w:lang w:eastAsia="ro-MD"/>
          <w14:ligatures w14:val="none"/>
        </w:rPr>
        <w:t xml:space="preserve"> reale care se conformează aplicării metodei modelului intern la riscul de credit al </w:t>
      </w:r>
      <w:proofErr w:type="spellStart"/>
      <w:r w:rsidRPr="002940E5">
        <w:rPr>
          <w:rFonts w:ascii="Times New Roman" w:eastAsia="Times New Roman" w:hAnsi="Times New Roman" w:cs="Times New Roman"/>
          <w:kern w:val="0"/>
          <w:sz w:val="24"/>
          <w:szCs w:val="24"/>
          <w:lang w:eastAsia="ro-MD"/>
          <w14:ligatures w14:val="none"/>
        </w:rPr>
        <w:t>contrapăţii</w:t>
      </w:r>
      <w:proofErr w:type="spellEnd"/>
      <w:r w:rsidRPr="002940E5">
        <w:rPr>
          <w:rFonts w:ascii="Times New Roman" w:eastAsia="Times New Roman" w:hAnsi="Times New Roman" w:cs="Times New Roman"/>
          <w:kern w:val="0"/>
          <w:sz w:val="24"/>
          <w:szCs w:val="24"/>
          <w:lang w:eastAsia="ro-MD"/>
          <w14:ligatures w14:val="none"/>
        </w:rPr>
        <w:t xml:space="preserve"> pentru toate </w:t>
      </w:r>
      <w:proofErr w:type="spellStart"/>
      <w:r w:rsidRPr="002940E5">
        <w:rPr>
          <w:rFonts w:ascii="Times New Roman" w:eastAsia="Times New Roman" w:hAnsi="Times New Roman" w:cs="Times New Roman"/>
          <w:kern w:val="0"/>
          <w:sz w:val="24"/>
          <w:szCs w:val="24"/>
          <w:lang w:eastAsia="ro-MD"/>
          <w14:ligatures w14:val="none"/>
        </w:rPr>
        <w:t>garanţiile</w:t>
      </w:r>
      <w:proofErr w:type="spellEnd"/>
      <w:r w:rsidRPr="002940E5">
        <w:rPr>
          <w:rFonts w:ascii="Times New Roman" w:eastAsia="Times New Roman" w:hAnsi="Times New Roman" w:cs="Times New Roman"/>
          <w:kern w:val="0"/>
          <w:sz w:val="24"/>
          <w:szCs w:val="24"/>
          <w:lang w:eastAsia="ro-MD"/>
          <w14:ligatures w14:val="none"/>
        </w:rPr>
        <w:t xml:space="preserve"> reale recunoscute în scopul calculării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abordarea standardizată.</w:t>
      </w:r>
    </w:p>
    <w:p w14:paraId="22A2F0A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22.</w:t>
      </w:r>
      <w:r w:rsidRPr="002940E5">
        <w:rPr>
          <w:rFonts w:ascii="Times New Roman" w:eastAsia="Times New Roman" w:hAnsi="Times New Roman" w:cs="Times New Roman"/>
          <w:kern w:val="0"/>
          <w:sz w:val="24"/>
          <w:szCs w:val="24"/>
          <w:lang w:eastAsia="ro-MD"/>
          <w14:ligatures w14:val="none"/>
        </w:rPr>
        <w:t xml:space="preserve"> În sensul subpunctului 21.1, CVA are semn pozitiv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 calculează în </w:t>
      </w:r>
      <w:proofErr w:type="spellStart"/>
      <w:r w:rsidRPr="002940E5">
        <w:rPr>
          <w:rFonts w:ascii="Times New Roman" w:eastAsia="Times New Roman" w:hAnsi="Times New Roman" w:cs="Times New Roman"/>
          <w:kern w:val="0"/>
          <w:sz w:val="24"/>
          <w:szCs w:val="24"/>
          <w:lang w:eastAsia="ro-MD"/>
          <w14:ligatures w14:val="none"/>
        </w:rPr>
        <w:t>funcţie</w:t>
      </w:r>
      <w:proofErr w:type="spellEnd"/>
      <w:r w:rsidRPr="002940E5">
        <w:rPr>
          <w:rFonts w:ascii="Times New Roman" w:eastAsia="Times New Roman" w:hAnsi="Times New Roman" w:cs="Times New Roman"/>
          <w:kern w:val="0"/>
          <w:sz w:val="24"/>
          <w:szCs w:val="24"/>
          <w:lang w:eastAsia="ro-MD"/>
          <w14:ligatures w14:val="none"/>
        </w:rPr>
        <w:t xml:space="preserve"> de pierderile </w:t>
      </w:r>
      <w:proofErr w:type="spellStart"/>
      <w:r w:rsidRPr="002940E5">
        <w:rPr>
          <w:rFonts w:ascii="Times New Roman" w:eastAsia="Times New Roman" w:hAnsi="Times New Roman" w:cs="Times New Roman"/>
          <w:kern w:val="0"/>
          <w:sz w:val="24"/>
          <w:szCs w:val="24"/>
          <w:lang w:eastAsia="ro-MD"/>
          <w14:ligatures w14:val="none"/>
        </w:rPr>
        <w:t>aşteptate</w:t>
      </w:r>
      <w:proofErr w:type="spellEnd"/>
      <w:r w:rsidRPr="002940E5">
        <w:rPr>
          <w:rFonts w:ascii="Times New Roman" w:eastAsia="Times New Roman" w:hAnsi="Times New Roman" w:cs="Times New Roman"/>
          <w:kern w:val="0"/>
          <w:sz w:val="24"/>
          <w:szCs w:val="24"/>
          <w:lang w:eastAsia="ro-MD"/>
          <w14:ligatures w14:val="none"/>
        </w:rPr>
        <w:t xml:space="preserve"> în caz de nerambursare ale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de un set adecvat de </w:t>
      </w:r>
      <w:proofErr w:type="spellStart"/>
      <w:r w:rsidRPr="002940E5">
        <w:rPr>
          <w:rFonts w:ascii="Times New Roman" w:eastAsia="Times New Roman" w:hAnsi="Times New Roman" w:cs="Times New Roman"/>
          <w:kern w:val="0"/>
          <w:sz w:val="24"/>
          <w:szCs w:val="24"/>
          <w:lang w:eastAsia="ro-MD"/>
          <w14:ligatures w14:val="none"/>
        </w:rPr>
        <w:t>probabilităţi</w:t>
      </w:r>
      <w:proofErr w:type="spellEnd"/>
      <w:r w:rsidRPr="002940E5">
        <w:rPr>
          <w:rFonts w:ascii="Times New Roman" w:eastAsia="Times New Roman" w:hAnsi="Times New Roman" w:cs="Times New Roman"/>
          <w:kern w:val="0"/>
          <w:sz w:val="24"/>
          <w:szCs w:val="24"/>
          <w:lang w:eastAsia="ro-MD"/>
          <w14:ligatures w14:val="none"/>
        </w:rPr>
        <w:t xml:space="preserve"> de nerambursare ale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la momente viitoare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 un set adecvat de expuneri viitoare actualizate simulate ale portofoliului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respectivă în momente viitoare până la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tranzacţiei</w:t>
      </w:r>
      <w:proofErr w:type="spellEnd"/>
      <w:r w:rsidRPr="002940E5">
        <w:rPr>
          <w:rFonts w:ascii="Times New Roman" w:eastAsia="Times New Roman" w:hAnsi="Times New Roman" w:cs="Times New Roman"/>
          <w:kern w:val="0"/>
          <w:sz w:val="24"/>
          <w:szCs w:val="24"/>
          <w:lang w:eastAsia="ro-MD"/>
          <w14:ligatures w14:val="none"/>
        </w:rPr>
        <w:t xml:space="preserve"> cu cea mai lungă durată din portofoliul respectiv.</w:t>
      </w:r>
    </w:p>
    <w:p w14:paraId="5FF75A3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23.</w:t>
      </w:r>
      <w:r w:rsidRPr="002940E5">
        <w:rPr>
          <w:rFonts w:ascii="Times New Roman" w:eastAsia="Times New Roman" w:hAnsi="Times New Roman" w:cs="Times New Roman"/>
          <w:kern w:val="0"/>
          <w:sz w:val="24"/>
          <w:szCs w:val="24"/>
          <w:lang w:eastAsia="ro-MD"/>
          <w14:ligatures w14:val="none"/>
        </w:rPr>
        <w:t xml:space="preserve"> În scopul demonstrării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21.3, </w:t>
      </w:r>
      <w:proofErr w:type="spellStart"/>
      <w:r w:rsidRPr="002940E5">
        <w:rPr>
          <w:rFonts w:ascii="Times New Roman" w:eastAsia="Times New Roman" w:hAnsi="Times New Roman" w:cs="Times New Roman"/>
          <w:kern w:val="0"/>
          <w:sz w:val="24"/>
          <w:szCs w:val="24"/>
          <w:lang w:eastAsia="ro-MD"/>
          <w14:ligatures w14:val="none"/>
        </w:rPr>
        <w:t>garanţiile</w:t>
      </w:r>
      <w:proofErr w:type="spellEnd"/>
      <w:r w:rsidRPr="002940E5">
        <w:rPr>
          <w:rFonts w:ascii="Times New Roman" w:eastAsia="Times New Roman" w:hAnsi="Times New Roman" w:cs="Times New Roman"/>
          <w:kern w:val="0"/>
          <w:sz w:val="24"/>
          <w:szCs w:val="24"/>
          <w:lang w:eastAsia="ro-MD"/>
          <w14:ligatures w14:val="none"/>
        </w:rPr>
        <w:t xml:space="preserve"> reale primite de la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nu modifică rangul expunerii.</w:t>
      </w:r>
    </w:p>
    <w:p w14:paraId="2F4D9DA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24.</w:t>
      </w:r>
      <w:r w:rsidRPr="002940E5">
        <w:rPr>
          <w:rFonts w:ascii="Times New Roman" w:eastAsia="Times New Roman" w:hAnsi="Times New Roman" w:cs="Times New Roman"/>
          <w:kern w:val="0"/>
          <w:sz w:val="24"/>
          <w:szCs w:val="24"/>
          <w:lang w:eastAsia="ro-MD"/>
          <w14:ligatures w14:val="none"/>
        </w:rPr>
        <w:t xml:space="preserve"> În sensul subpunctului 21.6.3, în cazul în care a </w:t>
      </w:r>
      <w:proofErr w:type="spellStart"/>
      <w:r w:rsidRPr="002940E5">
        <w:rPr>
          <w:rFonts w:ascii="Times New Roman" w:eastAsia="Times New Roman" w:hAnsi="Times New Roman" w:cs="Times New Roman"/>
          <w:kern w:val="0"/>
          <w:sz w:val="24"/>
          <w:szCs w:val="24"/>
          <w:lang w:eastAsia="ro-MD"/>
          <w14:ligatures w14:val="none"/>
        </w:rPr>
        <w:t>înfiinţat</w:t>
      </w:r>
      <w:proofErr w:type="spellEnd"/>
      <w:r w:rsidRPr="002940E5">
        <w:rPr>
          <w:rFonts w:ascii="Times New Roman" w:eastAsia="Times New Roman" w:hAnsi="Times New Roman" w:cs="Times New Roman"/>
          <w:kern w:val="0"/>
          <w:sz w:val="24"/>
          <w:szCs w:val="24"/>
          <w:lang w:eastAsia="ro-MD"/>
          <w14:ligatures w14:val="none"/>
        </w:rPr>
        <w:t xml:space="preserve"> deja o unitate de administrare a </w:t>
      </w:r>
      <w:proofErr w:type="spellStart"/>
      <w:r w:rsidRPr="002940E5">
        <w:rPr>
          <w:rFonts w:ascii="Times New Roman" w:eastAsia="Times New Roman" w:hAnsi="Times New Roman" w:cs="Times New Roman"/>
          <w:kern w:val="0"/>
          <w:sz w:val="24"/>
          <w:szCs w:val="24"/>
          <w:lang w:eastAsia="ro-MD"/>
          <w14:ligatures w14:val="none"/>
        </w:rPr>
        <w:t>garanţiilor</w:t>
      </w:r>
      <w:proofErr w:type="spellEnd"/>
      <w:r w:rsidRPr="002940E5">
        <w:rPr>
          <w:rFonts w:ascii="Times New Roman" w:eastAsia="Times New Roman" w:hAnsi="Times New Roman" w:cs="Times New Roman"/>
          <w:kern w:val="0"/>
          <w:sz w:val="24"/>
          <w:szCs w:val="24"/>
          <w:lang w:eastAsia="ro-MD"/>
          <w14:ligatures w14:val="none"/>
        </w:rPr>
        <w:t xml:space="preserve"> reale pentru a utiliza metoda modelului intern aplicată la riscul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banca nu este obligată să </w:t>
      </w:r>
      <w:proofErr w:type="spellStart"/>
      <w:r w:rsidRPr="002940E5">
        <w:rPr>
          <w:rFonts w:ascii="Times New Roman" w:eastAsia="Times New Roman" w:hAnsi="Times New Roman" w:cs="Times New Roman"/>
          <w:kern w:val="0"/>
          <w:sz w:val="24"/>
          <w:szCs w:val="24"/>
          <w:lang w:eastAsia="ro-MD"/>
          <w14:ligatures w14:val="none"/>
        </w:rPr>
        <w:t>înfiinţeze</w:t>
      </w:r>
      <w:proofErr w:type="spellEnd"/>
      <w:r w:rsidRPr="002940E5">
        <w:rPr>
          <w:rFonts w:ascii="Times New Roman" w:eastAsia="Times New Roman" w:hAnsi="Times New Roman" w:cs="Times New Roman"/>
          <w:kern w:val="0"/>
          <w:sz w:val="24"/>
          <w:szCs w:val="24"/>
          <w:lang w:eastAsia="ro-MD"/>
          <w14:ligatures w14:val="none"/>
        </w:rPr>
        <w:t xml:space="preserve"> o subdiviziune suplimentară de administrare a </w:t>
      </w:r>
      <w:proofErr w:type="spellStart"/>
      <w:r w:rsidRPr="002940E5">
        <w:rPr>
          <w:rFonts w:ascii="Times New Roman" w:eastAsia="Times New Roman" w:hAnsi="Times New Roman" w:cs="Times New Roman"/>
          <w:kern w:val="0"/>
          <w:sz w:val="24"/>
          <w:szCs w:val="24"/>
          <w:lang w:eastAsia="ro-MD"/>
          <w14:ligatures w14:val="none"/>
        </w:rPr>
        <w:t>garanţiilor</w:t>
      </w:r>
      <w:proofErr w:type="spellEnd"/>
      <w:r w:rsidRPr="002940E5">
        <w:rPr>
          <w:rFonts w:ascii="Times New Roman" w:eastAsia="Times New Roman" w:hAnsi="Times New Roman" w:cs="Times New Roman"/>
          <w:kern w:val="0"/>
          <w:sz w:val="24"/>
          <w:szCs w:val="24"/>
          <w:lang w:eastAsia="ro-MD"/>
          <w14:ligatures w14:val="none"/>
        </w:rPr>
        <w:t xml:space="preserve"> reale dacă banca respectivă demonstrează </w:t>
      </w:r>
      <w:proofErr w:type="spellStart"/>
      <w:r w:rsidRPr="002940E5">
        <w:rPr>
          <w:rFonts w:ascii="Times New Roman" w:eastAsia="Times New Roman" w:hAnsi="Times New Roman" w:cs="Times New Roman"/>
          <w:kern w:val="0"/>
          <w:sz w:val="24"/>
          <w:szCs w:val="24"/>
          <w:lang w:eastAsia="ro-MD"/>
          <w14:ligatures w14:val="none"/>
        </w:rPr>
        <w:t>autorităţii</w:t>
      </w:r>
      <w:proofErr w:type="spellEnd"/>
      <w:r w:rsidRPr="002940E5">
        <w:rPr>
          <w:rFonts w:ascii="Times New Roman" w:eastAsia="Times New Roman" w:hAnsi="Times New Roman" w:cs="Times New Roman"/>
          <w:kern w:val="0"/>
          <w:sz w:val="24"/>
          <w:szCs w:val="24"/>
          <w:lang w:eastAsia="ro-MD"/>
          <w14:ligatures w14:val="none"/>
        </w:rPr>
        <w:t xml:space="preserve"> sale competente că subdiviziunea respectivă respectă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prevăzute la aplicarea metodei modelului intern la riscul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pentru </w:t>
      </w:r>
      <w:proofErr w:type="spellStart"/>
      <w:r w:rsidRPr="002940E5">
        <w:rPr>
          <w:rFonts w:ascii="Times New Roman" w:eastAsia="Times New Roman" w:hAnsi="Times New Roman" w:cs="Times New Roman"/>
          <w:kern w:val="0"/>
          <w:sz w:val="24"/>
          <w:szCs w:val="24"/>
          <w:lang w:eastAsia="ro-MD"/>
          <w14:ligatures w14:val="none"/>
        </w:rPr>
        <w:t>garanţiile</w:t>
      </w:r>
      <w:proofErr w:type="spellEnd"/>
      <w:r w:rsidRPr="002940E5">
        <w:rPr>
          <w:rFonts w:ascii="Times New Roman" w:eastAsia="Times New Roman" w:hAnsi="Times New Roman" w:cs="Times New Roman"/>
          <w:kern w:val="0"/>
          <w:sz w:val="24"/>
          <w:szCs w:val="24"/>
          <w:lang w:eastAsia="ro-MD"/>
          <w14:ligatures w14:val="none"/>
        </w:rPr>
        <w:t xml:space="preserve"> reale recunoscute în scopul calculării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abordarea standardizată.</w:t>
      </w:r>
    </w:p>
    <w:p w14:paraId="4FA5815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25.</w:t>
      </w:r>
      <w:r w:rsidRPr="002940E5">
        <w:rPr>
          <w:rFonts w:ascii="Times New Roman" w:eastAsia="Times New Roman" w:hAnsi="Times New Roman" w:cs="Times New Roman"/>
          <w:kern w:val="0"/>
          <w:sz w:val="24"/>
          <w:szCs w:val="24"/>
          <w:lang w:eastAsia="ro-MD"/>
          <w14:ligatures w14:val="none"/>
        </w:rPr>
        <w:t xml:space="preserve"> În sensul subpunctului 21.2, în cazul în care marjele instrumentelor de tipul </w:t>
      </w:r>
      <w:r w:rsidRPr="002940E5">
        <w:rPr>
          <w:rFonts w:ascii="Times New Roman" w:eastAsia="Times New Roman" w:hAnsi="Times New Roman" w:cs="Times New Roman"/>
          <w:i/>
          <w:iCs/>
          <w:kern w:val="0"/>
          <w:sz w:val="24"/>
          <w:szCs w:val="24"/>
          <w:lang w:eastAsia="ro-MD"/>
          <w14:ligatures w14:val="none"/>
        </w:rPr>
        <w:t xml:space="preserve">credit </w:t>
      </w:r>
      <w:proofErr w:type="spellStart"/>
      <w:r w:rsidRPr="002940E5">
        <w:rPr>
          <w:rFonts w:ascii="Times New Roman" w:eastAsia="Times New Roman" w:hAnsi="Times New Roman" w:cs="Times New Roman"/>
          <w:i/>
          <w:iCs/>
          <w:kern w:val="0"/>
          <w:sz w:val="24"/>
          <w:szCs w:val="24"/>
          <w:lang w:eastAsia="ro-MD"/>
          <w14:ligatures w14:val="none"/>
        </w:rPr>
        <w:t>default</w:t>
      </w:r>
      <w:proofErr w:type="spellEnd"/>
      <w:r w:rsidRPr="002940E5">
        <w:rPr>
          <w:rFonts w:ascii="Times New Roman" w:eastAsia="Times New Roman" w:hAnsi="Times New Roman" w:cs="Times New Roman"/>
          <w:i/>
          <w:iCs/>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sunt observabile pe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banca utilizează aceste marje. În cazul în care nu sunt disponibile astfel de marje ale instrumentelor de tipul </w:t>
      </w:r>
      <w:r w:rsidRPr="002940E5">
        <w:rPr>
          <w:rFonts w:ascii="Times New Roman" w:eastAsia="Times New Roman" w:hAnsi="Times New Roman" w:cs="Times New Roman"/>
          <w:i/>
          <w:iCs/>
          <w:kern w:val="0"/>
          <w:sz w:val="24"/>
          <w:szCs w:val="24"/>
          <w:lang w:eastAsia="ro-MD"/>
          <w14:ligatures w14:val="none"/>
        </w:rPr>
        <w:t xml:space="preserve">credit </w:t>
      </w:r>
      <w:proofErr w:type="spellStart"/>
      <w:r w:rsidRPr="002940E5">
        <w:rPr>
          <w:rFonts w:ascii="Times New Roman" w:eastAsia="Times New Roman" w:hAnsi="Times New Roman" w:cs="Times New Roman"/>
          <w:i/>
          <w:iCs/>
          <w:kern w:val="0"/>
          <w:sz w:val="24"/>
          <w:szCs w:val="24"/>
          <w:lang w:eastAsia="ro-MD"/>
          <w14:ligatures w14:val="none"/>
        </w:rPr>
        <w:t>default</w:t>
      </w:r>
      <w:proofErr w:type="spellEnd"/>
      <w:r w:rsidRPr="002940E5">
        <w:rPr>
          <w:rFonts w:ascii="Times New Roman" w:eastAsia="Times New Roman" w:hAnsi="Times New Roman" w:cs="Times New Roman"/>
          <w:i/>
          <w:iCs/>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băncile utilizează una dintre următoarele:</w:t>
      </w:r>
    </w:p>
    <w:p w14:paraId="1B6065A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25.1. marjele de credit aferente altor instrumente emise de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care reflectă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actuale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w:t>
      </w:r>
    </w:p>
    <w:p w14:paraId="5C28E9E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25.2. marjele aproximative care sunt adecvate având în vedere ratingul, sectorul de activitate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regiunea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w:t>
      </w:r>
    </w:p>
    <w:p w14:paraId="28A2E14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26.</w:t>
      </w:r>
      <w:r w:rsidRPr="002940E5">
        <w:rPr>
          <w:rFonts w:ascii="Times New Roman" w:eastAsia="Times New Roman" w:hAnsi="Times New Roman" w:cs="Times New Roman"/>
          <w:kern w:val="0"/>
          <w:sz w:val="24"/>
          <w:szCs w:val="24"/>
          <w:lang w:eastAsia="ro-MD"/>
          <w14:ligatures w14:val="none"/>
        </w:rPr>
        <w:t xml:space="preserve"> Banca care utilizează un model de CVA reglementară respectă toate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calitative după cum urmează:</w:t>
      </w:r>
    </w:p>
    <w:p w14:paraId="0BA9DCE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26.1. modelul de calcul al expunerii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21 face parte din sistemul intern de gestionare a riscului CVA al băncii care include identificarea, măsurarea, gestionarea, aprobarea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raportarea internă a CVA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riscului CVA în scopuri contabile;</w:t>
      </w:r>
    </w:p>
    <w:p w14:paraId="0E8D526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26.2. banca dispune de un proces pentru a asigura conformitatea cu un set documentat de politici interne, controale, evaluări ale </w:t>
      </w:r>
      <w:proofErr w:type="spellStart"/>
      <w:r w:rsidRPr="002940E5">
        <w:rPr>
          <w:rFonts w:ascii="Times New Roman" w:eastAsia="Times New Roman" w:hAnsi="Times New Roman" w:cs="Times New Roman"/>
          <w:kern w:val="0"/>
          <w:sz w:val="24"/>
          <w:szCs w:val="24"/>
          <w:lang w:eastAsia="ro-MD"/>
          <w14:ligatures w14:val="none"/>
        </w:rPr>
        <w:t>performanţei</w:t>
      </w:r>
      <w:proofErr w:type="spellEnd"/>
      <w:r w:rsidRPr="002940E5">
        <w:rPr>
          <w:rFonts w:ascii="Times New Roman" w:eastAsia="Times New Roman" w:hAnsi="Times New Roman" w:cs="Times New Roman"/>
          <w:kern w:val="0"/>
          <w:sz w:val="24"/>
          <w:szCs w:val="24"/>
          <w:lang w:eastAsia="ro-MD"/>
          <w14:ligatures w14:val="none"/>
        </w:rPr>
        <w:t xml:space="preserve"> modelului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proceduri privind modelul de calcul al expunerii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21;</w:t>
      </w:r>
    </w:p>
    <w:p w14:paraId="5E9F1F3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26.3. banca dispune de o subdiviziune de validare independentă care este responsabilă cu validarea efectivă </w:t>
      </w:r>
      <w:proofErr w:type="spellStart"/>
      <w:r w:rsidRPr="002940E5">
        <w:rPr>
          <w:rFonts w:ascii="Times New Roman" w:eastAsia="Times New Roman" w:hAnsi="Times New Roman" w:cs="Times New Roman"/>
          <w:kern w:val="0"/>
          <w:sz w:val="24"/>
          <w:szCs w:val="24"/>
          <w:lang w:eastAsia="ro-MD"/>
          <w14:ligatures w14:val="none"/>
        </w:rPr>
        <w:t>iniţială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continuă a modelului de calcul al expunerii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21; această subdiviziune este independentă de subdiviziunile care se ocupă de credite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 </w:t>
      </w:r>
      <w:r w:rsidRPr="002940E5">
        <w:rPr>
          <w:rFonts w:ascii="Times New Roman" w:eastAsia="Times New Roman" w:hAnsi="Times New Roman" w:cs="Times New Roman"/>
          <w:kern w:val="0"/>
          <w:sz w:val="24"/>
          <w:szCs w:val="24"/>
          <w:lang w:eastAsia="ro-MD"/>
          <w14:ligatures w14:val="none"/>
        </w:rPr>
        <w:lastRenderedPageBreak/>
        <w:t xml:space="preserve">subdiviziunile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inclusiv de subdiviziunea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subpunctului 17.1,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raportează direct organului executiv; subdiviziunea dispune de personal suficient cu un nivel de </w:t>
      </w:r>
      <w:proofErr w:type="spellStart"/>
      <w:r w:rsidRPr="002940E5">
        <w:rPr>
          <w:rFonts w:ascii="Times New Roman" w:eastAsia="Times New Roman" w:hAnsi="Times New Roman" w:cs="Times New Roman"/>
          <w:kern w:val="0"/>
          <w:sz w:val="24"/>
          <w:szCs w:val="24"/>
          <w:lang w:eastAsia="ro-MD"/>
          <w14:ligatures w14:val="none"/>
        </w:rPr>
        <w:t>competenţe</w:t>
      </w:r>
      <w:proofErr w:type="spellEnd"/>
      <w:r w:rsidRPr="002940E5">
        <w:rPr>
          <w:rFonts w:ascii="Times New Roman" w:eastAsia="Times New Roman" w:hAnsi="Times New Roman" w:cs="Times New Roman"/>
          <w:kern w:val="0"/>
          <w:sz w:val="24"/>
          <w:szCs w:val="24"/>
          <w:lang w:eastAsia="ro-MD"/>
          <w14:ligatures w14:val="none"/>
        </w:rPr>
        <w:t xml:space="preserve"> adecvat pentru îndeplinirea scopului respectiv;</w:t>
      </w:r>
    </w:p>
    <w:p w14:paraId="197E87F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26.4. organul executiv participă activ la procesul de control al riscului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consideră controlul riscului CVA drept un aspect </w:t>
      </w:r>
      <w:proofErr w:type="spellStart"/>
      <w:r w:rsidRPr="002940E5">
        <w:rPr>
          <w:rFonts w:ascii="Times New Roman" w:eastAsia="Times New Roman" w:hAnsi="Times New Roman" w:cs="Times New Roman"/>
          <w:kern w:val="0"/>
          <w:sz w:val="24"/>
          <w:szCs w:val="24"/>
          <w:lang w:eastAsia="ro-MD"/>
          <w14:ligatures w14:val="none"/>
        </w:rPr>
        <w:t>esenţial</w:t>
      </w:r>
      <w:proofErr w:type="spellEnd"/>
      <w:r w:rsidRPr="002940E5">
        <w:rPr>
          <w:rFonts w:ascii="Times New Roman" w:eastAsia="Times New Roman" w:hAnsi="Times New Roman" w:cs="Times New Roman"/>
          <w:kern w:val="0"/>
          <w:sz w:val="24"/>
          <w:szCs w:val="24"/>
          <w:lang w:eastAsia="ro-MD"/>
          <w14:ligatures w14:val="none"/>
        </w:rPr>
        <w:t xml:space="preserve"> al </w:t>
      </w:r>
      <w:proofErr w:type="spellStart"/>
      <w:r w:rsidRPr="002940E5">
        <w:rPr>
          <w:rFonts w:ascii="Times New Roman" w:eastAsia="Times New Roman" w:hAnsi="Times New Roman" w:cs="Times New Roman"/>
          <w:kern w:val="0"/>
          <w:sz w:val="24"/>
          <w:szCs w:val="24"/>
          <w:lang w:eastAsia="ro-MD"/>
          <w14:ligatures w14:val="none"/>
        </w:rPr>
        <w:t>activităţii</w:t>
      </w:r>
      <w:proofErr w:type="spellEnd"/>
      <w:r w:rsidRPr="002940E5">
        <w:rPr>
          <w:rFonts w:ascii="Times New Roman" w:eastAsia="Times New Roman" w:hAnsi="Times New Roman" w:cs="Times New Roman"/>
          <w:kern w:val="0"/>
          <w:sz w:val="24"/>
          <w:szCs w:val="24"/>
          <w:lang w:eastAsia="ro-MD"/>
          <w14:ligatures w14:val="none"/>
        </w:rPr>
        <w:t xml:space="preserve"> economice, căruia trebuie să i se aloce resurse adecvate;</w:t>
      </w:r>
    </w:p>
    <w:p w14:paraId="2632943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26.5. banca documentează procesul de validare </w:t>
      </w:r>
      <w:proofErr w:type="spellStart"/>
      <w:r w:rsidRPr="002940E5">
        <w:rPr>
          <w:rFonts w:ascii="Times New Roman" w:eastAsia="Times New Roman" w:hAnsi="Times New Roman" w:cs="Times New Roman"/>
          <w:kern w:val="0"/>
          <w:sz w:val="24"/>
          <w:szCs w:val="24"/>
          <w:lang w:eastAsia="ro-MD"/>
          <w14:ligatures w14:val="none"/>
        </w:rPr>
        <w:t>iniţială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continuă a modelului de calcul al expunerii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21, la un nivel de detaliere care ar permite unei </w:t>
      </w:r>
      <w:proofErr w:type="spellStart"/>
      <w:r w:rsidRPr="002940E5">
        <w:rPr>
          <w:rFonts w:ascii="Times New Roman" w:eastAsia="Times New Roman" w:hAnsi="Times New Roman" w:cs="Times New Roman"/>
          <w:kern w:val="0"/>
          <w:sz w:val="24"/>
          <w:szCs w:val="24"/>
          <w:lang w:eastAsia="ro-MD"/>
          <w14:ligatures w14:val="none"/>
        </w:rPr>
        <w:t>părţi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r w:rsidRPr="002940E5">
        <w:rPr>
          <w:rFonts w:ascii="Times New Roman" w:eastAsia="Times New Roman" w:hAnsi="Times New Roman" w:cs="Times New Roman"/>
          <w:kern w:val="0"/>
          <w:sz w:val="24"/>
          <w:szCs w:val="24"/>
          <w:lang w:eastAsia="ro-MD"/>
          <w14:ligatures w14:val="none"/>
        </w:rPr>
        <w:t xml:space="preserve"> să </w:t>
      </w:r>
      <w:proofErr w:type="spellStart"/>
      <w:r w:rsidRPr="002940E5">
        <w:rPr>
          <w:rFonts w:ascii="Times New Roman" w:eastAsia="Times New Roman" w:hAnsi="Times New Roman" w:cs="Times New Roman"/>
          <w:kern w:val="0"/>
          <w:sz w:val="24"/>
          <w:szCs w:val="24"/>
          <w:lang w:eastAsia="ro-MD"/>
          <w14:ligatures w14:val="none"/>
        </w:rPr>
        <w:t>înţeleagă</w:t>
      </w:r>
      <w:proofErr w:type="spellEnd"/>
      <w:r w:rsidRPr="002940E5">
        <w:rPr>
          <w:rFonts w:ascii="Times New Roman" w:eastAsia="Times New Roman" w:hAnsi="Times New Roman" w:cs="Times New Roman"/>
          <w:kern w:val="0"/>
          <w:sz w:val="24"/>
          <w:szCs w:val="24"/>
          <w:lang w:eastAsia="ro-MD"/>
          <w14:ligatures w14:val="none"/>
        </w:rPr>
        <w:t xml:space="preserve"> modul în care </w:t>
      </w:r>
      <w:proofErr w:type="spellStart"/>
      <w:r w:rsidRPr="002940E5">
        <w:rPr>
          <w:rFonts w:ascii="Times New Roman" w:eastAsia="Times New Roman" w:hAnsi="Times New Roman" w:cs="Times New Roman"/>
          <w:kern w:val="0"/>
          <w:sz w:val="24"/>
          <w:szCs w:val="24"/>
          <w:lang w:eastAsia="ro-MD"/>
          <w14:ligatures w14:val="none"/>
        </w:rPr>
        <w:t>funcţionează</w:t>
      </w:r>
      <w:proofErr w:type="spellEnd"/>
      <w:r w:rsidRPr="002940E5">
        <w:rPr>
          <w:rFonts w:ascii="Times New Roman" w:eastAsia="Times New Roman" w:hAnsi="Times New Roman" w:cs="Times New Roman"/>
          <w:kern w:val="0"/>
          <w:sz w:val="24"/>
          <w:szCs w:val="24"/>
          <w:lang w:eastAsia="ro-MD"/>
          <w14:ligatures w14:val="none"/>
        </w:rPr>
        <w:t xml:space="preserve"> modelele, limitările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ipotezele lor principale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să recreeze analiza; </w:t>
      </w:r>
      <w:proofErr w:type="spellStart"/>
      <w:r w:rsidRPr="002940E5">
        <w:rPr>
          <w:rFonts w:ascii="Times New Roman" w:eastAsia="Times New Roman" w:hAnsi="Times New Roman" w:cs="Times New Roman"/>
          <w:kern w:val="0"/>
          <w:sz w:val="24"/>
          <w:szCs w:val="24"/>
          <w:lang w:eastAsia="ro-MD"/>
          <w14:ligatures w14:val="none"/>
        </w:rPr>
        <w:t>documentaţia</w:t>
      </w:r>
      <w:proofErr w:type="spellEnd"/>
      <w:r w:rsidRPr="002940E5">
        <w:rPr>
          <w:rFonts w:ascii="Times New Roman" w:eastAsia="Times New Roman" w:hAnsi="Times New Roman" w:cs="Times New Roman"/>
          <w:kern w:val="0"/>
          <w:sz w:val="24"/>
          <w:szCs w:val="24"/>
          <w:lang w:eastAsia="ro-MD"/>
          <w14:ligatures w14:val="none"/>
        </w:rPr>
        <w:t xml:space="preserve"> respectivă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frecvenţa</w:t>
      </w:r>
      <w:proofErr w:type="spellEnd"/>
      <w:r w:rsidRPr="002940E5">
        <w:rPr>
          <w:rFonts w:ascii="Times New Roman" w:eastAsia="Times New Roman" w:hAnsi="Times New Roman" w:cs="Times New Roman"/>
          <w:kern w:val="0"/>
          <w:sz w:val="24"/>
          <w:szCs w:val="24"/>
          <w:lang w:eastAsia="ro-MD"/>
          <w14:ligatures w14:val="none"/>
        </w:rPr>
        <w:t xml:space="preserve"> minimă cu care se efectuează validarea continuă,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alte </w:t>
      </w:r>
      <w:proofErr w:type="spellStart"/>
      <w:r w:rsidRPr="002940E5">
        <w:rPr>
          <w:rFonts w:ascii="Times New Roman" w:eastAsia="Times New Roman" w:hAnsi="Times New Roman" w:cs="Times New Roman"/>
          <w:kern w:val="0"/>
          <w:sz w:val="24"/>
          <w:szCs w:val="24"/>
          <w:lang w:eastAsia="ro-MD"/>
          <w14:ligatures w14:val="none"/>
        </w:rPr>
        <w:t>circumstanţe</w:t>
      </w:r>
      <w:proofErr w:type="spellEnd"/>
      <w:r w:rsidRPr="002940E5">
        <w:rPr>
          <w:rFonts w:ascii="Times New Roman" w:eastAsia="Times New Roman" w:hAnsi="Times New Roman" w:cs="Times New Roman"/>
          <w:kern w:val="0"/>
          <w:sz w:val="24"/>
          <w:szCs w:val="24"/>
          <w:lang w:eastAsia="ro-MD"/>
          <w14:ligatures w14:val="none"/>
        </w:rPr>
        <w:t xml:space="preserve">, cum ar fi o schimbare bruscă a comportamentului pe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în care se efectuează o validare suplimentară; </w:t>
      </w:r>
      <w:proofErr w:type="spellStart"/>
      <w:r w:rsidRPr="002940E5">
        <w:rPr>
          <w:rFonts w:ascii="Times New Roman" w:eastAsia="Times New Roman" w:hAnsi="Times New Roman" w:cs="Times New Roman"/>
          <w:kern w:val="0"/>
          <w:sz w:val="24"/>
          <w:szCs w:val="24"/>
          <w:lang w:eastAsia="ro-MD"/>
          <w14:ligatures w14:val="none"/>
        </w:rPr>
        <w:t>documentaţia</w:t>
      </w:r>
      <w:proofErr w:type="spellEnd"/>
      <w:r w:rsidRPr="002940E5">
        <w:rPr>
          <w:rFonts w:ascii="Times New Roman" w:eastAsia="Times New Roman" w:hAnsi="Times New Roman" w:cs="Times New Roman"/>
          <w:kern w:val="0"/>
          <w:sz w:val="24"/>
          <w:szCs w:val="24"/>
          <w:lang w:eastAsia="ro-MD"/>
          <w14:ligatures w14:val="none"/>
        </w:rPr>
        <w:t xml:space="preserve"> descrie modul în care se efectuează validarea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fluxurile de date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portofoliile, ce analize sunt utilizate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modul în care sunt constituite portofoliile reprezentative ale </w:t>
      </w:r>
      <w:proofErr w:type="spellStart"/>
      <w:r w:rsidRPr="002940E5">
        <w:rPr>
          <w:rFonts w:ascii="Times New Roman" w:eastAsia="Times New Roman" w:hAnsi="Times New Roman" w:cs="Times New Roman"/>
          <w:kern w:val="0"/>
          <w:sz w:val="24"/>
          <w:szCs w:val="24"/>
          <w:lang w:eastAsia="ro-MD"/>
          <w14:ligatures w14:val="none"/>
        </w:rPr>
        <w:t>contrapărţilor</w:t>
      </w:r>
      <w:proofErr w:type="spellEnd"/>
      <w:r w:rsidRPr="002940E5">
        <w:rPr>
          <w:rFonts w:ascii="Times New Roman" w:eastAsia="Times New Roman" w:hAnsi="Times New Roman" w:cs="Times New Roman"/>
          <w:kern w:val="0"/>
          <w:sz w:val="24"/>
          <w:szCs w:val="24"/>
          <w:lang w:eastAsia="ro-MD"/>
          <w14:ligatures w14:val="none"/>
        </w:rPr>
        <w:t>;</w:t>
      </w:r>
    </w:p>
    <w:p w14:paraId="7D6C4C5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26.6. modelele de evaluare utilizate în modelul de calcul al expunerii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21 pentru un anumit scenariu de factori de risc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simulaţi</w:t>
      </w:r>
      <w:proofErr w:type="spellEnd"/>
      <w:r w:rsidRPr="002940E5">
        <w:rPr>
          <w:rFonts w:ascii="Times New Roman" w:eastAsia="Times New Roman" w:hAnsi="Times New Roman" w:cs="Times New Roman"/>
          <w:kern w:val="0"/>
          <w:sz w:val="24"/>
          <w:szCs w:val="24"/>
          <w:lang w:eastAsia="ro-MD"/>
          <w14:ligatures w14:val="none"/>
        </w:rPr>
        <w:t xml:space="preserve"> sunt testate în raport cu valorile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independente adecvate pentru o gamă largă de stări ale </w:t>
      </w:r>
      <w:proofErr w:type="spellStart"/>
      <w:r w:rsidRPr="002940E5">
        <w:rPr>
          <w:rFonts w:ascii="Times New Roman" w:eastAsia="Times New Roman" w:hAnsi="Times New Roman" w:cs="Times New Roman"/>
          <w:kern w:val="0"/>
          <w:sz w:val="24"/>
          <w:szCs w:val="24"/>
          <w:lang w:eastAsia="ro-MD"/>
          <w14:ligatures w14:val="none"/>
        </w:rPr>
        <w:t>pieţei</w:t>
      </w:r>
      <w:proofErr w:type="spellEnd"/>
      <w:r w:rsidRPr="002940E5">
        <w:rPr>
          <w:rFonts w:ascii="Times New Roman" w:eastAsia="Times New Roman" w:hAnsi="Times New Roman" w:cs="Times New Roman"/>
          <w:kern w:val="0"/>
          <w:sz w:val="24"/>
          <w:szCs w:val="24"/>
          <w:lang w:eastAsia="ro-MD"/>
          <w14:ligatures w14:val="none"/>
        </w:rPr>
        <w:t xml:space="preserve">, ca parte a procesului de validare </w:t>
      </w:r>
      <w:proofErr w:type="spellStart"/>
      <w:r w:rsidRPr="002940E5">
        <w:rPr>
          <w:rFonts w:ascii="Times New Roman" w:eastAsia="Times New Roman" w:hAnsi="Times New Roman" w:cs="Times New Roman"/>
          <w:kern w:val="0"/>
          <w:sz w:val="24"/>
          <w:szCs w:val="24"/>
          <w:lang w:eastAsia="ro-MD"/>
          <w14:ligatures w14:val="none"/>
        </w:rPr>
        <w:t>iniţială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continuă a modelului; modelele de evaluare a </w:t>
      </w:r>
      <w:proofErr w:type="spellStart"/>
      <w:r w:rsidRPr="002940E5">
        <w:rPr>
          <w:rFonts w:ascii="Times New Roman" w:eastAsia="Times New Roman" w:hAnsi="Times New Roman" w:cs="Times New Roman"/>
          <w:kern w:val="0"/>
          <w:sz w:val="24"/>
          <w:szCs w:val="24"/>
          <w:lang w:eastAsia="ro-MD"/>
          <w14:ligatures w14:val="none"/>
        </w:rPr>
        <w:t>opţiunilor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ţin</w:t>
      </w:r>
      <w:proofErr w:type="spellEnd"/>
      <w:r w:rsidRPr="002940E5">
        <w:rPr>
          <w:rFonts w:ascii="Times New Roman" w:eastAsia="Times New Roman" w:hAnsi="Times New Roman" w:cs="Times New Roman"/>
          <w:kern w:val="0"/>
          <w:sz w:val="24"/>
          <w:szCs w:val="24"/>
          <w:lang w:eastAsia="ro-MD"/>
          <w14:ligatures w14:val="none"/>
        </w:rPr>
        <w:t xml:space="preserve"> seama de neliniaritatea valorii </w:t>
      </w:r>
      <w:proofErr w:type="spellStart"/>
      <w:r w:rsidRPr="002940E5">
        <w:rPr>
          <w:rFonts w:ascii="Times New Roman" w:eastAsia="Times New Roman" w:hAnsi="Times New Roman" w:cs="Times New Roman"/>
          <w:kern w:val="0"/>
          <w:sz w:val="24"/>
          <w:szCs w:val="24"/>
          <w:lang w:eastAsia="ro-MD"/>
          <w14:ligatures w14:val="none"/>
        </w:rPr>
        <w:t>opţiunii</w:t>
      </w:r>
      <w:proofErr w:type="spellEnd"/>
      <w:r w:rsidRPr="002940E5">
        <w:rPr>
          <w:rFonts w:ascii="Times New Roman" w:eastAsia="Times New Roman" w:hAnsi="Times New Roman" w:cs="Times New Roman"/>
          <w:kern w:val="0"/>
          <w:sz w:val="24"/>
          <w:szCs w:val="24"/>
          <w:lang w:eastAsia="ro-MD"/>
          <w14:ligatures w14:val="none"/>
        </w:rPr>
        <w:t xml:space="preserve">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factorii de risc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w:t>
      </w:r>
    </w:p>
    <w:p w14:paraId="3EB9309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26.7. în cadrul procesului de audit intern al băncii se efectuează cu regularitate o reexaminare independentă a sistemului său intern de gestionare a riscului CVA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subpunctul 26.1; respectiva reexaminare include </w:t>
      </w:r>
      <w:proofErr w:type="spellStart"/>
      <w:r w:rsidRPr="002940E5">
        <w:rPr>
          <w:rFonts w:ascii="Times New Roman" w:eastAsia="Times New Roman" w:hAnsi="Times New Roman" w:cs="Times New Roman"/>
          <w:kern w:val="0"/>
          <w:sz w:val="24"/>
          <w:szCs w:val="24"/>
          <w:lang w:eastAsia="ro-MD"/>
          <w14:ligatures w14:val="none"/>
        </w:rPr>
        <w:t>activităţile</w:t>
      </w:r>
      <w:proofErr w:type="spellEnd"/>
      <w:r w:rsidRPr="002940E5">
        <w:rPr>
          <w:rFonts w:ascii="Times New Roman" w:eastAsia="Times New Roman" w:hAnsi="Times New Roman" w:cs="Times New Roman"/>
          <w:kern w:val="0"/>
          <w:sz w:val="24"/>
          <w:szCs w:val="24"/>
          <w:lang w:eastAsia="ro-MD"/>
          <w14:ligatures w14:val="none"/>
        </w:rPr>
        <w:t xml:space="preserve"> atât ale </w:t>
      </w:r>
      <w:proofErr w:type="spellStart"/>
      <w:r w:rsidRPr="002940E5">
        <w:rPr>
          <w:rFonts w:ascii="Times New Roman" w:eastAsia="Times New Roman" w:hAnsi="Times New Roman" w:cs="Times New Roman"/>
          <w:kern w:val="0"/>
          <w:sz w:val="24"/>
          <w:szCs w:val="24"/>
          <w:lang w:eastAsia="ro-MD"/>
          <w14:ligatures w14:val="none"/>
        </w:rPr>
        <w:t>unităţii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subpunctului 17.1, cât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subdiviziunii independente de validare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26.3;</w:t>
      </w:r>
    </w:p>
    <w:p w14:paraId="618B123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26.8. modelul de CVA reglementară utilizat de bancă pentru calcularea expunerii viitoare actualizate simulate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21 reflectă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specificaţiile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contractele în marjă într-un mod prompt, complet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prudent;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specificaţiile</w:t>
      </w:r>
      <w:proofErr w:type="spellEnd"/>
      <w:r w:rsidRPr="002940E5">
        <w:rPr>
          <w:rFonts w:ascii="Times New Roman" w:eastAsia="Times New Roman" w:hAnsi="Times New Roman" w:cs="Times New Roman"/>
          <w:kern w:val="0"/>
          <w:sz w:val="24"/>
          <w:szCs w:val="24"/>
          <w:lang w:eastAsia="ro-MD"/>
          <w14:ligatures w14:val="none"/>
        </w:rPr>
        <w:t xml:space="preserve"> se păstrează într-o bază de date securizată, care face obiectul unui audit formal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periodic; transmiterea datelor privind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specificaţiile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contractele în marjă în vederea integrării în modelul de calcul al expunerii, de asemenea, face obiectul auditului intern, iar între modelul intern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sistemele de date-sursă există procese de reconciliere formală pentru a verifica în </w:t>
      </w:r>
      <w:proofErr w:type="spellStart"/>
      <w:r w:rsidRPr="002940E5">
        <w:rPr>
          <w:rFonts w:ascii="Times New Roman" w:eastAsia="Times New Roman" w:hAnsi="Times New Roman" w:cs="Times New Roman"/>
          <w:kern w:val="0"/>
          <w:sz w:val="24"/>
          <w:szCs w:val="24"/>
          <w:lang w:eastAsia="ro-MD"/>
          <w14:ligatures w14:val="none"/>
        </w:rPr>
        <w:t>permanenţă</w:t>
      </w:r>
      <w:proofErr w:type="spellEnd"/>
      <w:r w:rsidRPr="002940E5">
        <w:rPr>
          <w:rFonts w:ascii="Times New Roman" w:eastAsia="Times New Roman" w:hAnsi="Times New Roman" w:cs="Times New Roman"/>
          <w:kern w:val="0"/>
          <w:sz w:val="24"/>
          <w:szCs w:val="24"/>
          <w:lang w:eastAsia="ro-MD"/>
          <w14:ligatures w14:val="none"/>
        </w:rPr>
        <w:t xml:space="preserve"> dacă </w:t>
      </w:r>
      <w:proofErr w:type="spellStart"/>
      <w:r w:rsidRPr="002940E5">
        <w:rPr>
          <w:rFonts w:ascii="Times New Roman" w:eastAsia="Times New Roman" w:hAnsi="Times New Roman" w:cs="Times New Roman"/>
          <w:kern w:val="0"/>
          <w:sz w:val="24"/>
          <w:szCs w:val="24"/>
          <w:lang w:eastAsia="ro-MD"/>
          <w14:ligatures w14:val="none"/>
        </w:rPr>
        <w:t>specificaţiile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contractele în marjă sunt reflectate corect sau, cel </w:t>
      </w:r>
      <w:proofErr w:type="spellStart"/>
      <w:r w:rsidRPr="002940E5">
        <w:rPr>
          <w:rFonts w:ascii="Times New Roman" w:eastAsia="Times New Roman" w:hAnsi="Times New Roman" w:cs="Times New Roman"/>
          <w:kern w:val="0"/>
          <w:sz w:val="24"/>
          <w:szCs w:val="24"/>
          <w:lang w:eastAsia="ro-MD"/>
          <w14:ligatures w14:val="none"/>
        </w:rPr>
        <w:t>puţin</w:t>
      </w:r>
      <w:proofErr w:type="spellEnd"/>
      <w:r w:rsidRPr="002940E5">
        <w:rPr>
          <w:rFonts w:ascii="Times New Roman" w:eastAsia="Times New Roman" w:hAnsi="Times New Roman" w:cs="Times New Roman"/>
          <w:kern w:val="0"/>
          <w:sz w:val="24"/>
          <w:szCs w:val="24"/>
          <w:lang w:eastAsia="ro-MD"/>
          <w14:ligatures w14:val="none"/>
        </w:rPr>
        <w:t>, prudent în sistemul de calcul al expunerii;</w:t>
      </w:r>
    </w:p>
    <w:p w14:paraId="2F46824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26.9. intrările curente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istorice de date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utilizate în model de bancă pentru calcularea expunerii viitoare actualizate simulate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21 se </w:t>
      </w:r>
      <w:proofErr w:type="spellStart"/>
      <w:r w:rsidRPr="002940E5">
        <w:rPr>
          <w:rFonts w:ascii="Times New Roman" w:eastAsia="Times New Roman" w:hAnsi="Times New Roman" w:cs="Times New Roman"/>
          <w:kern w:val="0"/>
          <w:sz w:val="24"/>
          <w:szCs w:val="24"/>
          <w:lang w:eastAsia="ro-MD"/>
          <w14:ligatures w14:val="none"/>
        </w:rPr>
        <w:t>obţin</w:t>
      </w:r>
      <w:proofErr w:type="spellEnd"/>
      <w:r w:rsidRPr="002940E5">
        <w:rPr>
          <w:rFonts w:ascii="Times New Roman" w:eastAsia="Times New Roman" w:hAnsi="Times New Roman" w:cs="Times New Roman"/>
          <w:kern w:val="0"/>
          <w:sz w:val="24"/>
          <w:szCs w:val="24"/>
          <w:lang w:eastAsia="ro-MD"/>
          <w14:ligatures w14:val="none"/>
        </w:rPr>
        <w:t xml:space="preserve"> independent de liniile de activitate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 introduc în modelul respectiv în mod prompt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complet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 păstrează într-o bază de date securizată care face obiectul unui audit formal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periodic; banca dispune de un proces bine dezvoltat de verificare a </w:t>
      </w:r>
      <w:proofErr w:type="spellStart"/>
      <w:r w:rsidRPr="002940E5">
        <w:rPr>
          <w:rFonts w:ascii="Times New Roman" w:eastAsia="Times New Roman" w:hAnsi="Times New Roman" w:cs="Times New Roman"/>
          <w:kern w:val="0"/>
          <w:sz w:val="24"/>
          <w:szCs w:val="24"/>
          <w:lang w:eastAsia="ro-MD"/>
          <w14:ligatures w14:val="none"/>
        </w:rPr>
        <w:t>integrităţii</w:t>
      </w:r>
      <w:proofErr w:type="spellEnd"/>
      <w:r w:rsidRPr="002940E5">
        <w:rPr>
          <w:rFonts w:ascii="Times New Roman" w:eastAsia="Times New Roman" w:hAnsi="Times New Roman" w:cs="Times New Roman"/>
          <w:kern w:val="0"/>
          <w:sz w:val="24"/>
          <w:szCs w:val="24"/>
          <w:lang w:eastAsia="ro-MD"/>
          <w14:ligatures w14:val="none"/>
        </w:rPr>
        <w:t xml:space="preserve"> datelor pentru a gestiona </w:t>
      </w:r>
      <w:proofErr w:type="spellStart"/>
      <w:r w:rsidRPr="002940E5">
        <w:rPr>
          <w:rFonts w:ascii="Times New Roman" w:eastAsia="Times New Roman" w:hAnsi="Times New Roman" w:cs="Times New Roman"/>
          <w:kern w:val="0"/>
          <w:sz w:val="24"/>
          <w:szCs w:val="24"/>
          <w:lang w:eastAsia="ro-MD"/>
          <w14:ligatures w14:val="none"/>
        </w:rPr>
        <w:t>observaţiile</w:t>
      </w:r>
      <w:proofErr w:type="spellEnd"/>
      <w:r w:rsidRPr="002940E5">
        <w:rPr>
          <w:rFonts w:ascii="Times New Roman" w:eastAsia="Times New Roman" w:hAnsi="Times New Roman" w:cs="Times New Roman"/>
          <w:kern w:val="0"/>
          <w:sz w:val="24"/>
          <w:szCs w:val="24"/>
          <w:lang w:eastAsia="ro-MD"/>
          <w14:ligatures w14:val="none"/>
        </w:rPr>
        <w:t xml:space="preserve"> privind date neadecvate; în cazul în care modelul se bazează pe date de substituire a datelor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banca elaborează politici interne pentru a identifica </w:t>
      </w:r>
      <w:proofErr w:type="spellStart"/>
      <w:r w:rsidRPr="002940E5">
        <w:rPr>
          <w:rFonts w:ascii="Times New Roman" w:eastAsia="Times New Roman" w:hAnsi="Times New Roman" w:cs="Times New Roman"/>
          <w:kern w:val="0"/>
          <w:sz w:val="24"/>
          <w:szCs w:val="24"/>
          <w:lang w:eastAsia="ro-MD"/>
          <w14:ligatures w14:val="none"/>
        </w:rPr>
        <w:t>substituenţi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adecvaţi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demonstrează în mod empiric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în </w:t>
      </w:r>
      <w:proofErr w:type="spellStart"/>
      <w:r w:rsidRPr="002940E5">
        <w:rPr>
          <w:rFonts w:ascii="Times New Roman" w:eastAsia="Times New Roman" w:hAnsi="Times New Roman" w:cs="Times New Roman"/>
          <w:kern w:val="0"/>
          <w:sz w:val="24"/>
          <w:szCs w:val="24"/>
          <w:lang w:eastAsia="ro-MD"/>
          <w14:ligatures w14:val="none"/>
        </w:rPr>
        <w:t>permanenţă</w:t>
      </w:r>
      <w:proofErr w:type="spellEnd"/>
      <w:r w:rsidRPr="002940E5">
        <w:rPr>
          <w:rFonts w:ascii="Times New Roman" w:eastAsia="Times New Roman" w:hAnsi="Times New Roman" w:cs="Times New Roman"/>
          <w:kern w:val="0"/>
          <w:sz w:val="24"/>
          <w:szCs w:val="24"/>
          <w:lang w:eastAsia="ro-MD"/>
          <w14:ligatures w14:val="none"/>
        </w:rPr>
        <w:t xml:space="preserve"> că </w:t>
      </w:r>
      <w:proofErr w:type="spellStart"/>
      <w:r w:rsidRPr="002940E5">
        <w:rPr>
          <w:rFonts w:ascii="Times New Roman" w:eastAsia="Times New Roman" w:hAnsi="Times New Roman" w:cs="Times New Roman"/>
          <w:kern w:val="0"/>
          <w:sz w:val="24"/>
          <w:szCs w:val="24"/>
          <w:lang w:eastAsia="ro-MD"/>
          <w14:ligatures w14:val="none"/>
        </w:rPr>
        <w:t>substituenţii</w:t>
      </w:r>
      <w:proofErr w:type="spellEnd"/>
      <w:r w:rsidRPr="002940E5">
        <w:rPr>
          <w:rFonts w:ascii="Times New Roman" w:eastAsia="Times New Roman" w:hAnsi="Times New Roman" w:cs="Times New Roman"/>
          <w:kern w:val="0"/>
          <w:sz w:val="24"/>
          <w:szCs w:val="24"/>
          <w:lang w:eastAsia="ro-MD"/>
          <w14:ligatures w14:val="none"/>
        </w:rPr>
        <w:t xml:space="preserve"> oferă o reprezentare prudentă a riscului-suport;</w:t>
      </w:r>
    </w:p>
    <w:p w14:paraId="3F009D6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26.10. modelul de calcul al expunerii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21 cuprinde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specifice cu privire la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contractuale care sunt necesare pentru a putea agrega expunerile la nivelul setului de compensare; banca verifică dacă în cadrul modelului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sunt atribuite setului de compensare adecvat.</w:t>
      </w:r>
    </w:p>
    <w:p w14:paraId="15A380C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27.</w:t>
      </w:r>
      <w:r w:rsidRPr="002940E5">
        <w:rPr>
          <w:rFonts w:ascii="Times New Roman" w:eastAsia="Times New Roman" w:hAnsi="Times New Roman" w:cs="Times New Roman"/>
          <w:kern w:val="0"/>
          <w:sz w:val="24"/>
          <w:szCs w:val="24"/>
          <w:lang w:eastAsia="ro-MD"/>
          <w14:ligatures w14:val="none"/>
        </w:rPr>
        <w:t xml:space="preserve"> În scopul calculării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modelul de calcul al expunerii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21 poate avea </w:t>
      </w:r>
      <w:proofErr w:type="spellStart"/>
      <w:r w:rsidRPr="002940E5">
        <w:rPr>
          <w:rFonts w:ascii="Times New Roman" w:eastAsia="Times New Roman" w:hAnsi="Times New Roman" w:cs="Times New Roman"/>
          <w:kern w:val="0"/>
          <w:sz w:val="24"/>
          <w:szCs w:val="24"/>
          <w:lang w:eastAsia="ro-MD"/>
          <w14:ligatures w14:val="none"/>
        </w:rPr>
        <w:t>specificaţii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ipoteze diferite pentru a îndeplini toate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prevăzute la punctele 21-26,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faptului că intrările sale de date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recunoaşterea</w:t>
      </w:r>
      <w:proofErr w:type="spellEnd"/>
      <w:r w:rsidRPr="002940E5">
        <w:rPr>
          <w:rFonts w:ascii="Times New Roman" w:eastAsia="Times New Roman" w:hAnsi="Times New Roman" w:cs="Times New Roman"/>
          <w:kern w:val="0"/>
          <w:sz w:val="24"/>
          <w:szCs w:val="24"/>
          <w:lang w:eastAsia="ro-MD"/>
          <w14:ligatures w14:val="none"/>
        </w:rPr>
        <w:t xml:space="preserve"> compensării sunt </w:t>
      </w:r>
      <w:proofErr w:type="spellStart"/>
      <w:r w:rsidRPr="002940E5">
        <w:rPr>
          <w:rFonts w:ascii="Times New Roman" w:eastAsia="Times New Roman" w:hAnsi="Times New Roman" w:cs="Times New Roman"/>
          <w:kern w:val="0"/>
          <w:sz w:val="24"/>
          <w:szCs w:val="24"/>
          <w:lang w:eastAsia="ro-MD"/>
          <w14:ligatures w14:val="none"/>
        </w:rPr>
        <w:t>aceleaşi</w:t>
      </w:r>
      <w:proofErr w:type="spellEnd"/>
      <w:r w:rsidRPr="002940E5">
        <w:rPr>
          <w:rFonts w:ascii="Times New Roman" w:eastAsia="Times New Roman" w:hAnsi="Times New Roman" w:cs="Times New Roman"/>
          <w:kern w:val="0"/>
          <w:sz w:val="24"/>
          <w:szCs w:val="24"/>
          <w:lang w:eastAsia="ro-MD"/>
          <w14:ligatures w14:val="none"/>
        </w:rPr>
        <w:t xml:space="preserve"> ca cele utilizate în scopuri contabile.</w:t>
      </w:r>
    </w:p>
    <w:p w14:paraId="3C908F5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0D7BAC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3-a</w:t>
      </w:r>
    </w:p>
    <w:p w14:paraId="3F25F4C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Cerinţele</w:t>
      </w:r>
      <w:proofErr w:type="spellEnd"/>
      <w:r w:rsidRPr="002940E5">
        <w:rPr>
          <w:rFonts w:ascii="Times New Roman" w:eastAsia="Times New Roman" w:hAnsi="Times New Roman" w:cs="Times New Roman"/>
          <w:b/>
          <w:bCs/>
          <w:i/>
          <w:iCs/>
          <w:kern w:val="0"/>
          <w:sz w:val="24"/>
          <w:szCs w:val="24"/>
          <w:lang w:eastAsia="ro-MD"/>
          <w14:ligatures w14:val="none"/>
        </w:rPr>
        <w:t xml:space="preserve"> de fonduri proprii pentru riscurile delta </w:t>
      </w:r>
      <w:proofErr w:type="spellStart"/>
      <w:r w:rsidRPr="002940E5">
        <w:rPr>
          <w:rFonts w:ascii="Times New Roman" w:eastAsia="Times New Roman" w:hAnsi="Times New Roman" w:cs="Times New Roman"/>
          <w:b/>
          <w:bCs/>
          <w:i/>
          <w:iCs/>
          <w:kern w:val="0"/>
          <w:sz w:val="24"/>
          <w:szCs w:val="24"/>
          <w:lang w:eastAsia="ro-MD"/>
          <w14:ligatures w14:val="none"/>
        </w:rPr>
        <w:t>şi</w:t>
      </w:r>
      <w:proofErr w:type="spellEnd"/>
      <w:r w:rsidRPr="002940E5">
        <w:rPr>
          <w:rFonts w:ascii="Times New Roman" w:eastAsia="Times New Roman" w:hAnsi="Times New Roman" w:cs="Times New Roman"/>
          <w:b/>
          <w:bCs/>
          <w:i/>
          <w:iCs/>
          <w:kern w:val="0"/>
          <w:sz w:val="24"/>
          <w:szCs w:val="24"/>
          <w:lang w:eastAsia="ro-MD"/>
          <w14:ligatures w14:val="none"/>
        </w:rPr>
        <w:t xml:space="preserve"> </w:t>
      </w:r>
      <w:proofErr w:type="spellStart"/>
      <w:r w:rsidRPr="002940E5">
        <w:rPr>
          <w:rFonts w:ascii="Times New Roman" w:eastAsia="Times New Roman" w:hAnsi="Times New Roman" w:cs="Times New Roman"/>
          <w:b/>
          <w:bCs/>
          <w:i/>
          <w:iCs/>
          <w:kern w:val="0"/>
          <w:sz w:val="24"/>
          <w:szCs w:val="24"/>
          <w:lang w:eastAsia="ro-MD"/>
          <w14:ligatures w14:val="none"/>
        </w:rPr>
        <w:t>vega</w:t>
      </w:r>
      <w:proofErr w:type="spellEnd"/>
    </w:p>
    <w:p w14:paraId="2E2D74B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lastRenderedPageBreak/>
        <w:t>28.</w:t>
      </w:r>
      <w:r w:rsidRPr="002940E5">
        <w:rPr>
          <w:rFonts w:ascii="Times New Roman" w:eastAsia="Times New Roman" w:hAnsi="Times New Roman" w:cs="Times New Roman"/>
          <w:kern w:val="0"/>
          <w:sz w:val="24"/>
          <w:szCs w:val="24"/>
          <w:lang w:eastAsia="ro-MD"/>
          <w14:ligatures w14:val="none"/>
        </w:rPr>
        <w:t xml:space="preserve"> Băncile aplică factorii de risc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descrişi</w:t>
      </w:r>
      <w:proofErr w:type="spellEnd"/>
      <w:r w:rsidRPr="002940E5">
        <w:rPr>
          <w:rFonts w:ascii="Times New Roman" w:eastAsia="Times New Roman" w:hAnsi="Times New Roman" w:cs="Times New Roman"/>
          <w:kern w:val="0"/>
          <w:sz w:val="24"/>
          <w:szCs w:val="24"/>
          <w:lang w:eastAsia="ro-MD"/>
          <w14:ligatures w14:val="none"/>
        </w:rPr>
        <w:t xml:space="preserve"> la punctele 41-62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procesul prevăzut la punctele 29-40 pentru a calcula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riscurile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w:t>
      </w:r>
    </w:p>
    <w:p w14:paraId="20E3E10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29.</w:t>
      </w:r>
      <w:r w:rsidRPr="002940E5">
        <w:rPr>
          <w:rFonts w:ascii="Times New Roman" w:eastAsia="Times New Roman" w:hAnsi="Times New Roman" w:cs="Times New Roman"/>
          <w:kern w:val="0"/>
          <w:sz w:val="24"/>
          <w:szCs w:val="24"/>
          <w:lang w:eastAsia="ro-MD"/>
          <w14:ligatures w14:val="none"/>
        </w:rPr>
        <w:t xml:space="preserve"> Pentru fiecare clasă de risc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punctul 3, sensibilitatea CVA-urilor agregate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sensibilitatea tuturor </w:t>
      </w:r>
      <w:proofErr w:type="spellStart"/>
      <w:r w:rsidRPr="002940E5">
        <w:rPr>
          <w:rFonts w:ascii="Times New Roman" w:eastAsia="Times New Roman" w:hAnsi="Times New Roman" w:cs="Times New Roman"/>
          <w:kern w:val="0"/>
          <w:sz w:val="24"/>
          <w:szCs w:val="24"/>
          <w:lang w:eastAsia="ro-MD"/>
          <w14:ligatures w14:val="none"/>
        </w:rPr>
        <w:t>poziţiilor</w:t>
      </w:r>
      <w:proofErr w:type="spellEnd"/>
      <w:r w:rsidRPr="002940E5">
        <w:rPr>
          <w:rFonts w:ascii="Times New Roman" w:eastAsia="Times New Roman" w:hAnsi="Times New Roman" w:cs="Times New Roman"/>
          <w:kern w:val="0"/>
          <w:sz w:val="24"/>
          <w:szCs w:val="24"/>
          <w:lang w:eastAsia="ro-MD"/>
          <w14:ligatures w14:val="none"/>
        </w:rPr>
        <w:t xml:space="preserve"> pe acoperiri eligibile care intră sub </w:t>
      </w:r>
      <w:proofErr w:type="spellStart"/>
      <w:r w:rsidRPr="002940E5">
        <w:rPr>
          <w:rFonts w:ascii="Times New Roman" w:eastAsia="Times New Roman" w:hAnsi="Times New Roman" w:cs="Times New Roman"/>
          <w:kern w:val="0"/>
          <w:sz w:val="24"/>
          <w:szCs w:val="24"/>
          <w:lang w:eastAsia="ro-MD"/>
          <w14:ligatures w14:val="none"/>
        </w:rPr>
        <w:t>incidenţa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delta sau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la fiecare dintre factorii de risc delta sau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aplicabili </w:t>
      </w:r>
      <w:proofErr w:type="spellStart"/>
      <w:r w:rsidRPr="002940E5">
        <w:rPr>
          <w:rFonts w:ascii="Times New Roman" w:eastAsia="Times New Roman" w:hAnsi="Times New Roman" w:cs="Times New Roman"/>
          <w:kern w:val="0"/>
          <w:sz w:val="24"/>
          <w:szCs w:val="24"/>
          <w:lang w:eastAsia="ro-MD"/>
          <w14:ligatures w14:val="none"/>
        </w:rPr>
        <w:t>incluşi</w:t>
      </w:r>
      <w:proofErr w:type="spellEnd"/>
      <w:r w:rsidRPr="002940E5">
        <w:rPr>
          <w:rFonts w:ascii="Times New Roman" w:eastAsia="Times New Roman" w:hAnsi="Times New Roman" w:cs="Times New Roman"/>
          <w:kern w:val="0"/>
          <w:sz w:val="24"/>
          <w:szCs w:val="24"/>
          <w:lang w:eastAsia="ro-MD"/>
          <w14:ligatures w14:val="none"/>
        </w:rPr>
        <w:t xml:space="preserve"> în clasa de risc respectivă se calculează utilizând formulele corespunzătoare prevăzute la punctele 63-69. În cazul în care valoarea unui instrument depinde de mai </w:t>
      </w:r>
      <w:proofErr w:type="spellStart"/>
      <w:r w:rsidRPr="002940E5">
        <w:rPr>
          <w:rFonts w:ascii="Times New Roman" w:eastAsia="Times New Roman" w:hAnsi="Times New Roman" w:cs="Times New Roman"/>
          <w:kern w:val="0"/>
          <w:sz w:val="24"/>
          <w:szCs w:val="24"/>
          <w:lang w:eastAsia="ro-MD"/>
          <w14:ligatures w14:val="none"/>
        </w:rPr>
        <w:t>mulţi</w:t>
      </w:r>
      <w:proofErr w:type="spellEnd"/>
      <w:r w:rsidRPr="002940E5">
        <w:rPr>
          <w:rFonts w:ascii="Times New Roman" w:eastAsia="Times New Roman" w:hAnsi="Times New Roman" w:cs="Times New Roman"/>
          <w:kern w:val="0"/>
          <w:sz w:val="24"/>
          <w:szCs w:val="24"/>
          <w:lang w:eastAsia="ro-MD"/>
          <w14:ligatures w14:val="none"/>
        </w:rPr>
        <w:t xml:space="preserve"> factori de risc, sensibilitatea se determină separat pentru fiecare factor de risc.</w:t>
      </w:r>
    </w:p>
    <w:p w14:paraId="613BD09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30.</w:t>
      </w:r>
      <w:r w:rsidRPr="002940E5">
        <w:rPr>
          <w:rFonts w:ascii="Times New Roman" w:eastAsia="Times New Roman" w:hAnsi="Times New Roman" w:cs="Times New Roman"/>
          <w:kern w:val="0"/>
          <w:sz w:val="24"/>
          <w:szCs w:val="24"/>
          <w:lang w:eastAsia="ro-MD"/>
          <w14:ligatures w14:val="none"/>
        </w:rPr>
        <w:t xml:space="preserve"> Pentru calcularea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la riscul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ale CVA-urilor agregate, se includ atât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la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utilizate în modelul de calcul al expunerii pentru a simula factorii de risc, cât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la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utilizate pentru reevaluarea </w:t>
      </w:r>
      <w:proofErr w:type="spellStart"/>
      <w:r w:rsidRPr="002940E5">
        <w:rPr>
          <w:rFonts w:ascii="Times New Roman" w:eastAsia="Times New Roman" w:hAnsi="Times New Roman" w:cs="Times New Roman"/>
          <w:kern w:val="0"/>
          <w:sz w:val="24"/>
          <w:szCs w:val="24"/>
          <w:lang w:eastAsia="ro-MD"/>
          <w14:ligatures w14:val="none"/>
        </w:rPr>
        <w:t>tranzacţiilor</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opţiuni</w:t>
      </w:r>
      <w:proofErr w:type="spellEnd"/>
      <w:r w:rsidRPr="002940E5">
        <w:rPr>
          <w:rFonts w:ascii="Times New Roman" w:eastAsia="Times New Roman" w:hAnsi="Times New Roman" w:cs="Times New Roman"/>
          <w:kern w:val="0"/>
          <w:sz w:val="24"/>
          <w:szCs w:val="24"/>
          <w:lang w:eastAsia="ro-MD"/>
          <w14:ligatures w14:val="none"/>
        </w:rPr>
        <w:t xml:space="preserve"> din portofoliul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în cauză.</w:t>
      </w:r>
    </w:p>
    <w:p w14:paraId="4EBEC41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31.</w:t>
      </w:r>
      <w:r w:rsidRPr="002940E5">
        <w:rPr>
          <w:rFonts w:ascii="Times New Roman" w:eastAsia="Times New Roman" w:hAnsi="Times New Roman" w:cs="Times New Roman"/>
          <w:kern w:val="0"/>
          <w:sz w:val="24"/>
          <w:szCs w:val="24"/>
          <w:lang w:eastAsia="ro-MD"/>
          <w14:ligatures w14:val="none"/>
        </w:rPr>
        <w:t xml:space="preserve"> Prin derogare de la punctul 28, sub rezerva aprobării prealabile de către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banca poate să utilizeze </w:t>
      </w:r>
      <w:proofErr w:type="spellStart"/>
      <w:r w:rsidRPr="002940E5">
        <w:rPr>
          <w:rFonts w:ascii="Times New Roman" w:eastAsia="Times New Roman" w:hAnsi="Times New Roman" w:cs="Times New Roman"/>
          <w:kern w:val="0"/>
          <w:sz w:val="24"/>
          <w:szCs w:val="24"/>
          <w:lang w:eastAsia="ro-MD"/>
          <w14:ligatures w14:val="none"/>
        </w:rPr>
        <w:t>definiţii</w:t>
      </w:r>
      <w:proofErr w:type="spellEnd"/>
      <w:r w:rsidRPr="002940E5">
        <w:rPr>
          <w:rFonts w:ascii="Times New Roman" w:eastAsia="Times New Roman" w:hAnsi="Times New Roman" w:cs="Times New Roman"/>
          <w:kern w:val="0"/>
          <w:sz w:val="24"/>
          <w:szCs w:val="24"/>
          <w:lang w:eastAsia="ro-MD"/>
          <w14:ligatures w14:val="none"/>
        </w:rPr>
        <w:t xml:space="preserve"> alternative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la riscurile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la calcularea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ale unei </w:t>
      </w:r>
      <w:proofErr w:type="spellStart"/>
      <w:r w:rsidRPr="002940E5">
        <w:rPr>
          <w:rFonts w:ascii="Times New Roman" w:eastAsia="Times New Roman" w:hAnsi="Times New Roman" w:cs="Times New Roman"/>
          <w:kern w:val="0"/>
          <w:sz w:val="24"/>
          <w:szCs w:val="24"/>
          <w:lang w:eastAsia="ro-MD"/>
          <w14:ligatures w14:val="none"/>
        </w:rPr>
        <w:t>poziţii</w:t>
      </w:r>
      <w:proofErr w:type="spellEnd"/>
      <w:r w:rsidRPr="002940E5">
        <w:rPr>
          <w:rFonts w:ascii="Times New Roman" w:eastAsia="Times New Roman" w:hAnsi="Times New Roman" w:cs="Times New Roman"/>
          <w:kern w:val="0"/>
          <w:sz w:val="24"/>
          <w:szCs w:val="24"/>
          <w:lang w:eastAsia="ro-MD"/>
          <w14:ligatures w14:val="none"/>
        </w:rPr>
        <w:t xml:space="preserve"> din portofoliul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dacă banca </w:t>
      </w:r>
      <w:proofErr w:type="spellStart"/>
      <w:r w:rsidRPr="002940E5">
        <w:rPr>
          <w:rFonts w:ascii="Times New Roman" w:eastAsia="Times New Roman" w:hAnsi="Times New Roman" w:cs="Times New Roman"/>
          <w:kern w:val="0"/>
          <w:sz w:val="24"/>
          <w:szCs w:val="24"/>
          <w:lang w:eastAsia="ro-MD"/>
          <w14:ligatures w14:val="none"/>
        </w:rPr>
        <w:t>îndeplineşte</w:t>
      </w:r>
      <w:proofErr w:type="spellEnd"/>
      <w:r w:rsidRPr="002940E5">
        <w:rPr>
          <w:rFonts w:ascii="Times New Roman" w:eastAsia="Times New Roman" w:hAnsi="Times New Roman" w:cs="Times New Roman"/>
          <w:kern w:val="0"/>
          <w:sz w:val="24"/>
          <w:szCs w:val="24"/>
          <w:lang w:eastAsia="ro-MD"/>
          <w14:ligatures w14:val="none"/>
        </w:rPr>
        <w:t xml:space="preserve"> cumulativ următoarele </w:t>
      </w:r>
      <w:proofErr w:type="spellStart"/>
      <w:r w:rsidRPr="002940E5">
        <w:rPr>
          <w:rFonts w:ascii="Times New Roman" w:eastAsia="Times New Roman" w:hAnsi="Times New Roman" w:cs="Times New Roman"/>
          <w:kern w:val="0"/>
          <w:sz w:val="24"/>
          <w:szCs w:val="24"/>
          <w:lang w:eastAsia="ro-MD"/>
          <w14:ligatures w14:val="none"/>
        </w:rPr>
        <w:t>condiţii</w:t>
      </w:r>
      <w:proofErr w:type="spellEnd"/>
      <w:r w:rsidRPr="002940E5">
        <w:rPr>
          <w:rFonts w:ascii="Times New Roman" w:eastAsia="Times New Roman" w:hAnsi="Times New Roman" w:cs="Times New Roman"/>
          <w:kern w:val="0"/>
          <w:sz w:val="24"/>
          <w:szCs w:val="24"/>
          <w:lang w:eastAsia="ro-MD"/>
          <w14:ligatures w14:val="none"/>
        </w:rPr>
        <w:t>:</w:t>
      </w:r>
    </w:p>
    <w:p w14:paraId="0774A06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31.1. </w:t>
      </w:r>
      <w:proofErr w:type="spellStart"/>
      <w:r w:rsidRPr="002940E5">
        <w:rPr>
          <w:rFonts w:ascii="Times New Roman" w:eastAsia="Times New Roman" w:hAnsi="Times New Roman" w:cs="Times New Roman"/>
          <w:kern w:val="0"/>
          <w:sz w:val="24"/>
          <w:szCs w:val="24"/>
          <w:lang w:eastAsia="ro-MD"/>
          <w14:ligatures w14:val="none"/>
        </w:rPr>
        <w:t>definiţiile</w:t>
      </w:r>
      <w:proofErr w:type="spellEnd"/>
      <w:r w:rsidRPr="002940E5">
        <w:rPr>
          <w:rFonts w:ascii="Times New Roman" w:eastAsia="Times New Roman" w:hAnsi="Times New Roman" w:cs="Times New Roman"/>
          <w:kern w:val="0"/>
          <w:sz w:val="24"/>
          <w:szCs w:val="24"/>
          <w:lang w:eastAsia="ro-MD"/>
          <w14:ligatures w14:val="none"/>
        </w:rPr>
        <w:t xml:space="preserve"> alternative respective sunt utilizate în vederea gestionării interne a riscului sau a raportării către organul de conducere a profiturilor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pierderilor de către o subdiviziune independentă de control al riscului din cadrul băncii;</w:t>
      </w:r>
    </w:p>
    <w:p w14:paraId="2039B22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31.2. banca demonstrează că aceste </w:t>
      </w:r>
      <w:proofErr w:type="spellStart"/>
      <w:r w:rsidRPr="002940E5">
        <w:rPr>
          <w:rFonts w:ascii="Times New Roman" w:eastAsia="Times New Roman" w:hAnsi="Times New Roman" w:cs="Times New Roman"/>
          <w:kern w:val="0"/>
          <w:sz w:val="24"/>
          <w:szCs w:val="24"/>
          <w:lang w:eastAsia="ro-MD"/>
          <w14:ligatures w14:val="none"/>
        </w:rPr>
        <w:t>definiţii</w:t>
      </w:r>
      <w:proofErr w:type="spellEnd"/>
      <w:r w:rsidRPr="002940E5">
        <w:rPr>
          <w:rFonts w:ascii="Times New Roman" w:eastAsia="Times New Roman" w:hAnsi="Times New Roman" w:cs="Times New Roman"/>
          <w:kern w:val="0"/>
          <w:sz w:val="24"/>
          <w:szCs w:val="24"/>
          <w:lang w:eastAsia="ro-MD"/>
          <w14:ligatures w14:val="none"/>
        </w:rPr>
        <w:t xml:space="preserve"> alternative sunt mai adecvate pentru a reflecta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poziţiei</w:t>
      </w:r>
      <w:proofErr w:type="spellEnd"/>
      <w:r w:rsidRPr="002940E5">
        <w:rPr>
          <w:rFonts w:ascii="Times New Roman" w:eastAsia="Times New Roman" w:hAnsi="Times New Roman" w:cs="Times New Roman"/>
          <w:kern w:val="0"/>
          <w:sz w:val="24"/>
          <w:szCs w:val="24"/>
          <w:lang w:eastAsia="ro-MD"/>
          <w14:ligatures w14:val="none"/>
        </w:rPr>
        <w:t xml:space="preserve"> decât formulele prevăzute la punctele 63-69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la riscurile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rezultate nu diferă în mod semnificativ de cele </w:t>
      </w:r>
      <w:proofErr w:type="spellStart"/>
      <w:r w:rsidRPr="002940E5">
        <w:rPr>
          <w:rFonts w:ascii="Times New Roman" w:eastAsia="Times New Roman" w:hAnsi="Times New Roman" w:cs="Times New Roman"/>
          <w:kern w:val="0"/>
          <w:sz w:val="24"/>
          <w:szCs w:val="24"/>
          <w:lang w:eastAsia="ro-MD"/>
          <w14:ligatures w14:val="none"/>
        </w:rPr>
        <w:t>obţinute</w:t>
      </w:r>
      <w:proofErr w:type="spellEnd"/>
      <w:r w:rsidRPr="002940E5">
        <w:rPr>
          <w:rFonts w:ascii="Times New Roman" w:eastAsia="Times New Roman" w:hAnsi="Times New Roman" w:cs="Times New Roman"/>
          <w:kern w:val="0"/>
          <w:sz w:val="24"/>
          <w:szCs w:val="24"/>
          <w:lang w:eastAsia="ro-MD"/>
          <w14:ligatures w14:val="none"/>
        </w:rPr>
        <w:t xml:space="preserve"> prin aplicarea formulelor prevăzute la punctele 63-69.</w:t>
      </w:r>
    </w:p>
    <w:p w14:paraId="607396B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32.</w:t>
      </w:r>
      <w:r w:rsidRPr="002940E5">
        <w:rPr>
          <w:rFonts w:ascii="Times New Roman" w:eastAsia="Times New Roman" w:hAnsi="Times New Roman" w:cs="Times New Roman"/>
          <w:kern w:val="0"/>
          <w:sz w:val="24"/>
          <w:szCs w:val="24"/>
          <w:lang w:eastAsia="ro-MD"/>
          <w14:ligatures w14:val="none"/>
        </w:rPr>
        <w:t xml:space="preserve"> În cazul în care o acoperire eligibilă este un instrument-indice,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respectivei acoperiri eligibile la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factorii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prin aplicarea </w:t>
      </w:r>
      <w:proofErr w:type="spellStart"/>
      <w:r w:rsidRPr="002940E5">
        <w:rPr>
          <w:rFonts w:ascii="Times New Roman" w:eastAsia="Times New Roman" w:hAnsi="Times New Roman" w:cs="Times New Roman"/>
          <w:kern w:val="0"/>
          <w:sz w:val="24"/>
          <w:szCs w:val="24"/>
          <w:lang w:eastAsia="ro-MD"/>
          <w14:ligatures w14:val="none"/>
        </w:rPr>
        <w:t>variaţiei</w:t>
      </w:r>
      <w:proofErr w:type="spellEnd"/>
      <w:r w:rsidRPr="002940E5">
        <w:rPr>
          <w:rFonts w:ascii="Times New Roman" w:eastAsia="Times New Roman" w:hAnsi="Times New Roman" w:cs="Times New Roman"/>
          <w:kern w:val="0"/>
          <w:sz w:val="24"/>
          <w:szCs w:val="24"/>
          <w:lang w:eastAsia="ro-MD"/>
          <w14:ligatures w14:val="none"/>
        </w:rPr>
        <w:t xml:space="preserve"> unuia dintre factorii de risc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fiecăreia dintre componentele indicelui.</w:t>
      </w:r>
    </w:p>
    <w:p w14:paraId="4D69FEE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33.</w:t>
      </w:r>
      <w:r w:rsidRPr="002940E5">
        <w:rPr>
          <w:rFonts w:ascii="Times New Roman" w:eastAsia="Times New Roman" w:hAnsi="Times New Roman" w:cs="Times New Roman"/>
          <w:kern w:val="0"/>
          <w:sz w:val="24"/>
          <w:szCs w:val="24"/>
          <w:lang w:eastAsia="ro-MD"/>
          <w14:ligatures w14:val="none"/>
        </w:rPr>
        <w:t xml:space="preserve"> Banca poate introduce factori de risc suplimentari care să corespundă instrumentelor bazate pe 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r w:rsidRPr="002940E5">
        <w:rPr>
          <w:rFonts w:ascii="Times New Roman" w:eastAsia="Times New Roman" w:hAnsi="Times New Roman" w:cs="Times New Roman"/>
          <w:kern w:val="0"/>
          <w:sz w:val="24"/>
          <w:szCs w:val="24"/>
          <w:lang w:eastAsia="ro-MD"/>
          <w14:ligatures w14:val="none"/>
        </w:rPr>
        <w:t xml:space="preserve"> pentru următoarele clase de risc:</w:t>
      </w:r>
    </w:p>
    <w:p w14:paraId="76652A5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33.1. riscul de marjă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w:t>
      </w:r>
    </w:p>
    <w:p w14:paraId="2215B1C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33.2. riscul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p>
    <w:p w14:paraId="35511FD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33.3. riscul de devalorizare a titlurilor de capital.</w:t>
      </w:r>
    </w:p>
    <w:p w14:paraId="043F561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34.</w:t>
      </w:r>
      <w:r w:rsidRPr="002940E5">
        <w:rPr>
          <w:rFonts w:ascii="Times New Roman" w:eastAsia="Times New Roman" w:hAnsi="Times New Roman" w:cs="Times New Roman"/>
          <w:kern w:val="0"/>
          <w:sz w:val="24"/>
          <w:szCs w:val="24"/>
          <w:lang w:eastAsia="ro-MD"/>
          <w14:ligatures w14:val="none"/>
        </w:rPr>
        <w:t xml:space="preserve">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riscurile delta, un instrument-indice este considerat calificat dacă acesta </w:t>
      </w:r>
      <w:proofErr w:type="spellStart"/>
      <w:r w:rsidRPr="002940E5">
        <w:rPr>
          <w:rFonts w:ascii="Times New Roman" w:eastAsia="Times New Roman" w:hAnsi="Times New Roman" w:cs="Times New Roman"/>
          <w:kern w:val="0"/>
          <w:sz w:val="24"/>
          <w:szCs w:val="24"/>
          <w:lang w:eastAsia="ro-MD"/>
          <w14:ligatures w14:val="none"/>
        </w:rPr>
        <w:t>îndeplineşte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prevăzute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riscurile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toate instrumentele-indice sunt considerate calificate.</w:t>
      </w:r>
    </w:p>
    <w:p w14:paraId="0CD5B7A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35.</w:t>
      </w:r>
      <w:r w:rsidRPr="002940E5">
        <w:rPr>
          <w:rFonts w:ascii="Times New Roman" w:eastAsia="Times New Roman" w:hAnsi="Times New Roman" w:cs="Times New Roman"/>
          <w:kern w:val="0"/>
          <w:sz w:val="24"/>
          <w:szCs w:val="24"/>
          <w:lang w:eastAsia="ro-MD"/>
          <w14:ligatures w14:val="none"/>
        </w:rPr>
        <w:t xml:space="preserve"> Banca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acoperirilor eligibile la factorii de risc ai unor 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r w:rsidRPr="002940E5">
        <w:rPr>
          <w:rFonts w:ascii="Times New Roman" w:eastAsia="Times New Roman" w:hAnsi="Times New Roman" w:cs="Times New Roman"/>
          <w:kern w:val="0"/>
          <w:sz w:val="24"/>
          <w:szCs w:val="24"/>
          <w:lang w:eastAsia="ro-MD"/>
          <w14:ligatures w14:val="none"/>
        </w:rPr>
        <w:t xml:space="preserve"> în plus </w:t>
      </w:r>
      <w:proofErr w:type="spellStart"/>
      <w:r w:rsidRPr="002940E5">
        <w:rPr>
          <w:rFonts w:ascii="Times New Roman" w:eastAsia="Times New Roman" w:hAnsi="Times New Roman" w:cs="Times New Roman"/>
          <w:kern w:val="0"/>
          <w:sz w:val="24"/>
          <w:szCs w:val="24"/>
          <w:lang w:eastAsia="ro-MD"/>
          <w14:ligatures w14:val="none"/>
        </w:rPr>
        <w:t>faţă</w:t>
      </w:r>
      <w:proofErr w:type="spellEnd"/>
      <w:r w:rsidRPr="002940E5">
        <w:rPr>
          <w:rFonts w:ascii="Times New Roman" w:eastAsia="Times New Roman" w:hAnsi="Times New Roman" w:cs="Times New Roman"/>
          <w:kern w:val="0"/>
          <w:sz w:val="24"/>
          <w:szCs w:val="24"/>
          <w:lang w:eastAsia="ro-MD"/>
          <w14:ligatures w14:val="none"/>
        </w:rPr>
        <w:t xml:space="preserve"> de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la factorii de risc de tip non-index.</w:t>
      </w:r>
    </w:p>
    <w:p w14:paraId="7DF31D3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36.</w:t>
      </w:r>
      <w:r w:rsidRPr="002940E5">
        <w:rPr>
          <w:rFonts w:ascii="Times New Roman" w:eastAsia="Times New Roman" w:hAnsi="Times New Roman" w:cs="Times New Roman"/>
          <w:kern w:val="0"/>
          <w:sz w:val="24"/>
          <w:szCs w:val="24"/>
          <w:lang w:eastAsia="ro-MD"/>
          <w14:ligatures w14:val="none"/>
        </w:rPr>
        <w:t xml:space="preserve"> Banca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la riscurile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la un factor de risc al unui indice calificat ca sensibilitate unică la indicele calificat suport. În cazul în care 75 % din componentele unui indice calificat sunt puse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acelaşi</w:t>
      </w:r>
      <w:proofErr w:type="spellEnd"/>
      <w:r w:rsidRPr="002940E5">
        <w:rPr>
          <w:rFonts w:ascii="Times New Roman" w:eastAsia="Times New Roman" w:hAnsi="Times New Roman" w:cs="Times New Roman"/>
          <w:kern w:val="0"/>
          <w:sz w:val="24"/>
          <w:szCs w:val="24"/>
          <w:lang w:eastAsia="ro-MD"/>
          <w14:ligatures w14:val="none"/>
        </w:rPr>
        <w:t xml:space="preserve"> sector, astfel cum se prevede la punctele 85-89, 93-98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103-107, banca pune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indicele calificat cu sectorul respectiv. În celelalte cazuri, banca pune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sensibilitatea cu banda relevantă a indicelui calificat.</w:t>
      </w:r>
    </w:p>
    <w:p w14:paraId="72B5A75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37.</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ponderate ale CVA agregată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valorii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a tuturor acoperirilor eligibile pentru fiecare factor de risc se calculează </w:t>
      </w:r>
      <w:proofErr w:type="spellStart"/>
      <w:r w:rsidRPr="002940E5">
        <w:rPr>
          <w:rFonts w:ascii="Times New Roman" w:eastAsia="Times New Roman" w:hAnsi="Times New Roman" w:cs="Times New Roman"/>
          <w:kern w:val="0"/>
          <w:sz w:val="24"/>
          <w:szCs w:val="24"/>
          <w:lang w:eastAsia="ro-MD"/>
          <w14:ligatures w14:val="none"/>
        </w:rPr>
        <w:t>înmulţind</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nete respective cu ponderea de risc corespunzătoare, în conformitate cu următoarele formule:</w:t>
      </w:r>
    </w:p>
    <w:p w14:paraId="3DE2A4E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ADC1C96" w14:textId="3DF96368"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50C0A17" wp14:editId="1BA90389">
            <wp:extent cx="1716405" cy="2762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6405" cy="276225"/>
                    </a:xfrm>
                    <a:prstGeom prst="rect">
                      <a:avLst/>
                    </a:prstGeom>
                    <a:noFill/>
                    <a:ln>
                      <a:noFill/>
                    </a:ln>
                  </pic:spPr>
                </pic:pic>
              </a:graphicData>
            </a:graphic>
          </wp:inline>
        </w:drawing>
      </w:r>
    </w:p>
    <w:p w14:paraId="29417FF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0D6AF32" w14:textId="55D08F89"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9EC019B" wp14:editId="1E1CE6D7">
            <wp:extent cx="2484120" cy="27622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276225"/>
                    </a:xfrm>
                    <a:prstGeom prst="rect">
                      <a:avLst/>
                    </a:prstGeom>
                    <a:noFill/>
                    <a:ln>
                      <a:noFill/>
                    </a:ln>
                  </pic:spPr>
                </pic:pic>
              </a:graphicData>
            </a:graphic>
          </wp:inline>
        </w:drawing>
      </w:r>
    </w:p>
    <w:p w14:paraId="570BFF2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1577"/>
        <w:gridCol w:w="6843"/>
      </w:tblGrid>
      <w:tr w:rsidR="002940E5" w:rsidRPr="002940E5" w14:paraId="0E04E12B" w14:textId="77777777" w:rsidTr="002940E5">
        <w:trPr>
          <w:jc w:val="center"/>
        </w:trPr>
        <w:tc>
          <w:tcPr>
            <w:tcW w:w="450" w:type="dxa"/>
            <w:tcBorders>
              <w:top w:val="nil"/>
              <w:left w:val="nil"/>
              <w:bottom w:val="nil"/>
              <w:right w:val="nil"/>
            </w:tcBorders>
            <w:tcMar>
              <w:top w:w="24" w:type="dxa"/>
              <w:left w:w="48" w:type="dxa"/>
              <w:bottom w:w="24" w:type="dxa"/>
              <w:right w:w="48" w:type="dxa"/>
            </w:tcMar>
            <w:hideMark/>
          </w:tcPr>
          <w:p w14:paraId="0248944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k</w:t>
            </w:r>
          </w:p>
        </w:tc>
        <w:tc>
          <w:tcPr>
            <w:tcW w:w="0" w:type="auto"/>
            <w:tcBorders>
              <w:top w:val="nil"/>
              <w:left w:val="nil"/>
              <w:bottom w:val="nil"/>
              <w:right w:val="nil"/>
            </w:tcBorders>
            <w:tcMar>
              <w:top w:w="24" w:type="dxa"/>
              <w:left w:w="48" w:type="dxa"/>
              <w:bottom w:w="24" w:type="dxa"/>
              <w:right w:w="48" w:type="dxa"/>
            </w:tcMar>
            <w:hideMark/>
          </w:tcPr>
          <w:p w14:paraId="356C124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k = indicele care desemnează factorul de risc k;</w:t>
            </w:r>
          </w:p>
        </w:tc>
      </w:tr>
      <w:tr w:rsidR="002940E5" w:rsidRPr="002940E5" w14:paraId="51B1B17A" w14:textId="77777777" w:rsidTr="002940E5">
        <w:trPr>
          <w:jc w:val="center"/>
        </w:trPr>
        <w:tc>
          <w:tcPr>
            <w:tcW w:w="1500" w:type="dxa"/>
            <w:tcBorders>
              <w:top w:val="nil"/>
              <w:left w:val="nil"/>
              <w:bottom w:val="nil"/>
              <w:right w:val="nil"/>
            </w:tcBorders>
            <w:tcMar>
              <w:top w:w="24" w:type="dxa"/>
              <w:left w:w="48" w:type="dxa"/>
              <w:bottom w:w="24" w:type="dxa"/>
              <w:right w:w="48" w:type="dxa"/>
            </w:tcMar>
            <w:hideMark/>
          </w:tcPr>
          <w:p w14:paraId="6C3EF6C6" w14:textId="6BB95990"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lastRenderedPageBreak/>
              <w:drawing>
                <wp:inline distT="0" distB="0" distL="0" distR="0" wp14:anchorId="0E064458" wp14:editId="5754CFEB">
                  <wp:extent cx="560705" cy="2159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 cy="21590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468E070F"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sensibilitatea ponderată a CVA agregată la factorul de risc k;</w:t>
            </w:r>
          </w:p>
        </w:tc>
      </w:tr>
      <w:tr w:rsidR="002940E5" w:rsidRPr="002940E5" w14:paraId="5C7464BB" w14:textId="77777777" w:rsidTr="002940E5">
        <w:trPr>
          <w:jc w:val="center"/>
        </w:trPr>
        <w:tc>
          <w:tcPr>
            <w:tcW w:w="1500" w:type="dxa"/>
            <w:tcBorders>
              <w:top w:val="nil"/>
              <w:left w:val="nil"/>
              <w:bottom w:val="nil"/>
              <w:right w:val="nil"/>
            </w:tcBorders>
            <w:tcMar>
              <w:top w:w="24" w:type="dxa"/>
              <w:left w:w="48" w:type="dxa"/>
              <w:bottom w:w="24" w:type="dxa"/>
              <w:right w:w="48" w:type="dxa"/>
            </w:tcMar>
            <w:hideMark/>
          </w:tcPr>
          <w:p w14:paraId="28F265C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RW</w:t>
            </w:r>
            <w:r w:rsidRPr="002940E5">
              <w:rPr>
                <w:rFonts w:ascii="Times New Roman" w:eastAsia="Times New Roman" w:hAnsi="Times New Roman" w:cs="Times New Roman"/>
                <w:i/>
                <w:iCs/>
                <w:kern w:val="0"/>
                <w:sz w:val="24"/>
                <w:szCs w:val="24"/>
                <w:vertAlign w:val="subscript"/>
                <w:lang w:eastAsia="ro-MD"/>
                <w14:ligatures w14:val="none"/>
              </w:rPr>
              <w:t>k</w:t>
            </w:r>
            <w:proofErr w:type="spellEnd"/>
          </w:p>
        </w:tc>
        <w:tc>
          <w:tcPr>
            <w:tcW w:w="0" w:type="auto"/>
            <w:tcBorders>
              <w:top w:val="nil"/>
              <w:left w:val="nil"/>
              <w:bottom w:val="nil"/>
              <w:right w:val="nil"/>
            </w:tcBorders>
            <w:tcMar>
              <w:top w:w="24" w:type="dxa"/>
              <w:left w:w="48" w:type="dxa"/>
              <w:bottom w:w="24" w:type="dxa"/>
              <w:right w:w="48" w:type="dxa"/>
            </w:tcMar>
            <w:hideMark/>
          </w:tcPr>
          <w:p w14:paraId="7637F9B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ponderea de risc aplicabilă factorului de risc k;</w:t>
            </w:r>
          </w:p>
        </w:tc>
      </w:tr>
      <w:tr w:rsidR="002940E5" w:rsidRPr="002940E5" w14:paraId="6C5E4ECE" w14:textId="77777777" w:rsidTr="002940E5">
        <w:trPr>
          <w:jc w:val="center"/>
        </w:trPr>
        <w:tc>
          <w:tcPr>
            <w:tcW w:w="1500" w:type="dxa"/>
            <w:tcBorders>
              <w:top w:val="nil"/>
              <w:left w:val="nil"/>
              <w:bottom w:val="nil"/>
              <w:right w:val="nil"/>
            </w:tcBorders>
            <w:tcMar>
              <w:top w:w="24" w:type="dxa"/>
              <w:left w:w="48" w:type="dxa"/>
              <w:bottom w:w="24" w:type="dxa"/>
              <w:right w:w="48" w:type="dxa"/>
            </w:tcMar>
            <w:hideMark/>
          </w:tcPr>
          <w:p w14:paraId="7849460D" w14:textId="7C678E50"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1789DD1" wp14:editId="49FFFBB1">
                  <wp:extent cx="370840" cy="2159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840" cy="21590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2E11650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sensibilitatea netă a CVA agregată la factorul de risc k;</w:t>
            </w:r>
          </w:p>
        </w:tc>
      </w:tr>
      <w:tr w:rsidR="002940E5" w:rsidRPr="002940E5" w14:paraId="79D070B3" w14:textId="77777777" w:rsidTr="002940E5">
        <w:trPr>
          <w:jc w:val="center"/>
        </w:trPr>
        <w:tc>
          <w:tcPr>
            <w:tcW w:w="1500" w:type="dxa"/>
            <w:tcBorders>
              <w:top w:val="nil"/>
              <w:left w:val="nil"/>
              <w:bottom w:val="nil"/>
              <w:right w:val="nil"/>
            </w:tcBorders>
            <w:tcMar>
              <w:top w:w="24" w:type="dxa"/>
              <w:left w:w="48" w:type="dxa"/>
              <w:bottom w:w="24" w:type="dxa"/>
              <w:right w:w="48" w:type="dxa"/>
            </w:tcMar>
            <w:hideMark/>
          </w:tcPr>
          <w:p w14:paraId="79021FAE" w14:textId="0FEA9B36"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B4B1718" wp14:editId="167E8CC2">
                  <wp:extent cx="940435" cy="2501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25019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6186575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sensibilitatea ponderată a valorii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a tuturor acoperirilor eligibile din portofoliul CVA la factorul de risc k;</w:t>
            </w:r>
          </w:p>
        </w:tc>
      </w:tr>
      <w:tr w:rsidR="002940E5" w:rsidRPr="002940E5" w14:paraId="10E1A99D" w14:textId="77777777" w:rsidTr="002940E5">
        <w:trPr>
          <w:jc w:val="center"/>
        </w:trPr>
        <w:tc>
          <w:tcPr>
            <w:tcW w:w="1500" w:type="dxa"/>
            <w:tcBorders>
              <w:top w:val="nil"/>
              <w:left w:val="nil"/>
              <w:bottom w:val="nil"/>
              <w:right w:val="nil"/>
            </w:tcBorders>
            <w:tcMar>
              <w:top w:w="24" w:type="dxa"/>
              <w:left w:w="48" w:type="dxa"/>
              <w:bottom w:w="24" w:type="dxa"/>
              <w:right w:w="48" w:type="dxa"/>
            </w:tcMar>
            <w:hideMark/>
          </w:tcPr>
          <w:p w14:paraId="4C807EA9" w14:textId="07926C3F"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7AC1C816" wp14:editId="5B63326D">
                  <wp:extent cx="750570" cy="259080"/>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0570" cy="25908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887E82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sensibilitatea netă a valorii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a tuturor acoperirilor eligibile din portofoliul CVA la factorul de risc k.</w:t>
            </w:r>
          </w:p>
        </w:tc>
      </w:tr>
    </w:tbl>
    <w:p w14:paraId="3C349B5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9373D8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38.</w:t>
      </w:r>
      <w:r w:rsidRPr="002940E5">
        <w:rPr>
          <w:rFonts w:ascii="Times New Roman" w:eastAsia="Times New Roman" w:hAnsi="Times New Roman" w:cs="Times New Roman"/>
          <w:kern w:val="0"/>
          <w:sz w:val="24"/>
          <w:szCs w:val="24"/>
          <w:lang w:eastAsia="ro-MD"/>
          <w14:ligatures w14:val="none"/>
        </w:rPr>
        <w:t xml:space="preserve"> Băncile calculează sensibilitatea netă ponderată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a portofoliului CVA la factorul de risc k în conformitate cu următoarea formulă:</w:t>
      </w:r>
    </w:p>
    <w:p w14:paraId="673F57D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41A25CF" w14:textId="6DB12146"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7725E20F" wp14:editId="00CA587B">
            <wp:extent cx="2441575" cy="319405"/>
            <wp:effectExtent l="0" t="0" r="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1575" cy="319405"/>
                    </a:xfrm>
                    <a:prstGeom prst="rect">
                      <a:avLst/>
                    </a:prstGeom>
                    <a:noFill/>
                    <a:ln>
                      <a:noFill/>
                    </a:ln>
                  </pic:spPr>
                </pic:pic>
              </a:graphicData>
            </a:graphic>
          </wp:inline>
        </w:drawing>
      </w:r>
    </w:p>
    <w:p w14:paraId="7A2920F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6E3328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39.</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nete ponderate din cadrul </w:t>
      </w:r>
      <w:proofErr w:type="spellStart"/>
      <w:r w:rsidRPr="002940E5">
        <w:rPr>
          <w:rFonts w:ascii="Times New Roman" w:eastAsia="Times New Roman" w:hAnsi="Times New Roman" w:cs="Times New Roman"/>
          <w:kern w:val="0"/>
          <w:sz w:val="24"/>
          <w:szCs w:val="24"/>
          <w:lang w:eastAsia="ro-MD"/>
          <w14:ligatures w14:val="none"/>
        </w:rPr>
        <w:t>aceleiaşi</w:t>
      </w:r>
      <w:proofErr w:type="spellEnd"/>
      <w:r w:rsidRPr="002940E5">
        <w:rPr>
          <w:rFonts w:ascii="Times New Roman" w:eastAsia="Times New Roman" w:hAnsi="Times New Roman" w:cs="Times New Roman"/>
          <w:kern w:val="0"/>
          <w:sz w:val="24"/>
          <w:szCs w:val="24"/>
          <w:lang w:eastAsia="ro-MD"/>
          <w14:ligatures w14:val="none"/>
        </w:rPr>
        <w:t xml:space="preserve"> benzi sunt agregate în conformitate cu următoarea formulă, utilizând </w:t>
      </w:r>
      <w:proofErr w:type="spellStart"/>
      <w:r w:rsidRPr="002940E5">
        <w:rPr>
          <w:rFonts w:ascii="Times New Roman" w:eastAsia="Times New Roman" w:hAnsi="Times New Roman" w:cs="Times New Roman"/>
          <w:kern w:val="0"/>
          <w:sz w:val="24"/>
          <w:szCs w:val="24"/>
          <w:lang w:eastAsia="ro-MD"/>
          <w14:ligatures w14:val="none"/>
        </w:rPr>
        <w:t>corelaţiile</w:t>
      </w:r>
      <w:proofErr w:type="spellEnd"/>
      <w:r w:rsidRPr="002940E5">
        <w:rPr>
          <w:rFonts w:ascii="Times New Roman" w:eastAsia="Times New Roman" w:hAnsi="Times New Roman" w:cs="Times New Roman"/>
          <w:kern w:val="0"/>
          <w:sz w:val="24"/>
          <w:szCs w:val="24"/>
          <w:lang w:eastAsia="ro-MD"/>
          <w14:ligatures w14:val="none"/>
        </w:rPr>
        <w:t xml:space="preserve"> corespunzătoare </w:t>
      </w:r>
      <w:proofErr w:type="spellStart"/>
      <w:r w:rsidRPr="002940E5">
        <w:rPr>
          <w:rFonts w:ascii="Times New Roman" w:eastAsia="Times New Roman" w:hAnsi="Times New Roman" w:cs="Times New Roman"/>
          <w:i/>
          <w:iCs/>
          <w:kern w:val="0"/>
          <w:sz w:val="24"/>
          <w:szCs w:val="24"/>
          <w:lang w:eastAsia="ro-MD"/>
          <w14:ligatures w14:val="none"/>
        </w:rPr>
        <w:t>ρ</w:t>
      </w:r>
      <w:r w:rsidRPr="002940E5">
        <w:rPr>
          <w:rFonts w:ascii="Times New Roman" w:eastAsia="Times New Roman" w:hAnsi="Times New Roman" w:cs="Times New Roman"/>
          <w:i/>
          <w:iCs/>
          <w:kern w:val="0"/>
          <w:sz w:val="24"/>
          <w:szCs w:val="24"/>
          <w:vertAlign w:val="subscript"/>
          <w:lang w:eastAsia="ro-MD"/>
          <w14:ligatures w14:val="none"/>
        </w:rPr>
        <w:t>kl</w:t>
      </w:r>
      <w:proofErr w:type="spellEnd"/>
      <w:r w:rsidRPr="002940E5">
        <w:rPr>
          <w:rFonts w:ascii="Times New Roman" w:eastAsia="Times New Roman" w:hAnsi="Times New Roman" w:cs="Times New Roman"/>
          <w:kern w:val="0"/>
          <w:sz w:val="24"/>
          <w:szCs w:val="24"/>
          <w:lang w:eastAsia="ro-MD"/>
          <w14:ligatures w14:val="none"/>
        </w:rPr>
        <w:t xml:space="preserve"> pentru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ponderate din cadrul </w:t>
      </w:r>
      <w:proofErr w:type="spellStart"/>
      <w:r w:rsidRPr="002940E5">
        <w:rPr>
          <w:rFonts w:ascii="Times New Roman" w:eastAsia="Times New Roman" w:hAnsi="Times New Roman" w:cs="Times New Roman"/>
          <w:kern w:val="0"/>
          <w:sz w:val="24"/>
          <w:szCs w:val="24"/>
          <w:lang w:eastAsia="ro-MD"/>
          <w14:ligatures w14:val="none"/>
        </w:rPr>
        <w:t>aceleiaşi</w:t>
      </w:r>
      <w:proofErr w:type="spellEnd"/>
      <w:r w:rsidRPr="002940E5">
        <w:rPr>
          <w:rFonts w:ascii="Times New Roman" w:eastAsia="Times New Roman" w:hAnsi="Times New Roman" w:cs="Times New Roman"/>
          <w:kern w:val="0"/>
          <w:sz w:val="24"/>
          <w:szCs w:val="24"/>
          <w:lang w:eastAsia="ro-MD"/>
          <w14:ligatures w14:val="none"/>
        </w:rPr>
        <w:t xml:space="preserve"> benzi prevăzute la punctele 75-77, 90, 91, 99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100, </w:t>
      </w:r>
      <w:proofErr w:type="spellStart"/>
      <w:r w:rsidRPr="002940E5">
        <w:rPr>
          <w:rFonts w:ascii="Times New Roman" w:eastAsia="Times New Roman" w:hAnsi="Times New Roman" w:cs="Times New Roman"/>
          <w:kern w:val="0"/>
          <w:sz w:val="24"/>
          <w:szCs w:val="24"/>
          <w:lang w:eastAsia="ro-MD"/>
          <w14:ligatures w14:val="none"/>
        </w:rPr>
        <w:t>obţinându</w:t>
      </w:r>
      <w:proofErr w:type="spellEnd"/>
      <w:r w:rsidRPr="002940E5">
        <w:rPr>
          <w:rFonts w:ascii="Times New Roman" w:eastAsia="Times New Roman" w:hAnsi="Times New Roman" w:cs="Times New Roman"/>
          <w:kern w:val="0"/>
          <w:sz w:val="24"/>
          <w:szCs w:val="24"/>
          <w:lang w:eastAsia="ro-MD"/>
          <w14:ligatures w14:val="none"/>
        </w:rPr>
        <w:t xml:space="preserve">-se sensibilitatea specifică benzii </w:t>
      </w:r>
      <w:proofErr w:type="spellStart"/>
      <w:r w:rsidRPr="002940E5">
        <w:rPr>
          <w:rFonts w:ascii="Times New Roman" w:eastAsia="Times New Roman" w:hAnsi="Times New Roman" w:cs="Times New Roman"/>
          <w:i/>
          <w:iCs/>
          <w:kern w:val="0"/>
          <w:sz w:val="24"/>
          <w:szCs w:val="24"/>
          <w:lang w:eastAsia="ro-MD"/>
          <w14:ligatures w14:val="none"/>
        </w:rPr>
        <w:t>K</w:t>
      </w:r>
      <w:r w:rsidRPr="002940E5">
        <w:rPr>
          <w:rFonts w:ascii="Times New Roman" w:eastAsia="Times New Roman" w:hAnsi="Times New Roman" w:cs="Times New Roman"/>
          <w:i/>
          <w:iCs/>
          <w:kern w:val="0"/>
          <w:sz w:val="24"/>
          <w:szCs w:val="24"/>
          <w:vertAlign w:val="subscript"/>
          <w:lang w:eastAsia="ro-MD"/>
          <w14:ligatures w14:val="none"/>
        </w:rPr>
        <w:t>b</w:t>
      </w:r>
      <w:proofErr w:type="spellEnd"/>
      <w:r w:rsidRPr="002940E5">
        <w:rPr>
          <w:rFonts w:ascii="Times New Roman" w:eastAsia="Times New Roman" w:hAnsi="Times New Roman" w:cs="Times New Roman"/>
          <w:kern w:val="0"/>
          <w:sz w:val="24"/>
          <w:szCs w:val="24"/>
          <w:lang w:eastAsia="ro-MD"/>
          <w14:ligatures w14:val="none"/>
        </w:rPr>
        <w:t xml:space="preserve"> :</w:t>
      </w:r>
    </w:p>
    <w:p w14:paraId="2516038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8929C33" w14:textId="62A4859B"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035E5336" wp14:editId="58F5A414">
            <wp:extent cx="5400040" cy="681355"/>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681355"/>
                    </a:xfrm>
                    <a:prstGeom prst="rect">
                      <a:avLst/>
                    </a:prstGeom>
                    <a:noFill/>
                    <a:ln>
                      <a:noFill/>
                    </a:ln>
                  </pic:spPr>
                </pic:pic>
              </a:graphicData>
            </a:graphic>
          </wp:inline>
        </w:drawing>
      </w:r>
    </w:p>
    <w:p w14:paraId="0B7F2CE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600"/>
        <w:gridCol w:w="7820"/>
      </w:tblGrid>
      <w:tr w:rsidR="002940E5" w:rsidRPr="002940E5" w14:paraId="2C5F2655" w14:textId="77777777" w:rsidTr="002940E5">
        <w:trPr>
          <w:jc w:val="center"/>
        </w:trPr>
        <w:tc>
          <w:tcPr>
            <w:tcW w:w="600" w:type="dxa"/>
            <w:tcBorders>
              <w:top w:val="nil"/>
              <w:left w:val="nil"/>
              <w:bottom w:val="nil"/>
              <w:right w:val="nil"/>
            </w:tcBorders>
            <w:tcMar>
              <w:top w:w="24" w:type="dxa"/>
              <w:left w:w="48" w:type="dxa"/>
              <w:bottom w:w="24" w:type="dxa"/>
              <w:right w:w="48" w:type="dxa"/>
            </w:tcMar>
            <w:hideMark/>
          </w:tcPr>
          <w:p w14:paraId="28EAE56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K</w:t>
            </w:r>
            <w:r w:rsidRPr="002940E5">
              <w:rPr>
                <w:rFonts w:ascii="Times New Roman" w:eastAsia="Times New Roman" w:hAnsi="Times New Roman" w:cs="Times New Roman"/>
                <w:i/>
                <w:iCs/>
                <w:kern w:val="0"/>
                <w:sz w:val="24"/>
                <w:szCs w:val="24"/>
                <w:vertAlign w:val="subscript"/>
                <w:lang w:eastAsia="ro-MD"/>
                <w14:ligatures w14:val="none"/>
              </w:rPr>
              <w:t>b</w:t>
            </w:r>
            <w:proofErr w:type="spellEnd"/>
          </w:p>
        </w:tc>
        <w:tc>
          <w:tcPr>
            <w:tcW w:w="0" w:type="auto"/>
            <w:tcBorders>
              <w:top w:val="nil"/>
              <w:left w:val="nil"/>
              <w:bottom w:val="nil"/>
              <w:right w:val="nil"/>
            </w:tcBorders>
            <w:tcMar>
              <w:top w:w="24" w:type="dxa"/>
              <w:left w:w="48" w:type="dxa"/>
              <w:bottom w:w="24" w:type="dxa"/>
              <w:right w:w="48" w:type="dxa"/>
            </w:tcMar>
            <w:hideMark/>
          </w:tcPr>
          <w:p w14:paraId="567046F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sensibilitatea specifică benzii pentru banda b;</w:t>
            </w:r>
          </w:p>
        </w:tc>
      </w:tr>
      <w:tr w:rsidR="002940E5" w:rsidRPr="002940E5" w14:paraId="614210AD" w14:textId="77777777" w:rsidTr="002940E5">
        <w:trPr>
          <w:jc w:val="center"/>
        </w:trPr>
        <w:tc>
          <w:tcPr>
            <w:tcW w:w="600" w:type="dxa"/>
            <w:tcBorders>
              <w:top w:val="nil"/>
              <w:left w:val="nil"/>
              <w:bottom w:val="nil"/>
              <w:right w:val="nil"/>
            </w:tcBorders>
            <w:tcMar>
              <w:top w:w="24" w:type="dxa"/>
              <w:left w:w="48" w:type="dxa"/>
              <w:bottom w:w="24" w:type="dxa"/>
              <w:right w:w="48" w:type="dxa"/>
            </w:tcMar>
            <w:hideMark/>
          </w:tcPr>
          <w:p w14:paraId="594E51F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k</w:t>
            </w:r>
            <w:proofErr w:type="spellEnd"/>
          </w:p>
        </w:tc>
        <w:tc>
          <w:tcPr>
            <w:tcW w:w="0" w:type="auto"/>
            <w:tcBorders>
              <w:top w:val="nil"/>
              <w:left w:val="nil"/>
              <w:bottom w:val="nil"/>
              <w:right w:val="nil"/>
            </w:tcBorders>
            <w:tcMar>
              <w:top w:w="24" w:type="dxa"/>
              <w:left w:w="48" w:type="dxa"/>
              <w:bottom w:w="24" w:type="dxa"/>
              <w:right w:w="48" w:type="dxa"/>
            </w:tcMar>
            <w:hideMark/>
          </w:tcPr>
          <w:p w14:paraId="2CAC18D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nete ponderate;</w:t>
            </w:r>
          </w:p>
        </w:tc>
      </w:tr>
      <w:tr w:rsidR="002940E5" w:rsidRPr="002940E5" w14:paraId="1618FCBE" w14:textId="77777777" w:rsidTr="002940E5">
        <w:trPr>
          <w:jc w:val="center"/>
        </w:trPr>
        <w:tc>
          <w:tcPr>
            <w:tcW w:w="600" w:type="dxa"/>
            <w:tcBorders>
              <w:top w:val="nil"/>
              <w:left w:val="nil"/>
              <w:bottom w:val="nil"/>
              <w:right w:val="nil"/>
            </w:tcBorders>
            <w:tcMar>
              <w:top w:w="24" w:type="dxa"/>
              <w:left w:w="48" w:type="dxa"/>
              <w:bottom w:w="24" w:type="dxa"/>
              <w:right w:w="48" w:type="dxa"/>
            </w:tcMar>
            <w:hideMark/>
          </w:tcPr>
          <w:p w14:paraId="3E86A08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ρ</w:t>
            </w:r>
            <w:r w:rsidRPr="002940E5">
              <w:rPr>
                <w:rFonts w:ascii="Times New Roman" w:eastAsia="Times New Roman" w:hAnsi="Times New Roman" w:cs="Times New Roman"/>
                <w:i/>
                <w:iCs/>
                <w:kern w:val="0"/>
                <w:sz w:val="24"/>
                <w:szCs w:val="24"/>
                <w:vertAlign w:val="subscript"/>
                <w:lang w:eastAsia="ro-MD"/>
                <w14:ligatures w14:val="none"/>
              </w:rPr>
              <w:t>kl</w:t>
            </w:r>
            <w:proofErr w:type="spellEnd"/>
          </w:p>
        </w:tc>
        <w:tc>
          <w:tcPr>
            <w:tcW w:w="0" w:type="auto"/>
            <w:tcBorders>
              <w:top w:val="nil"/>
              <w:left w:val="nil"/>
              <w:bottom w:val="nil"/>
              <w:right w:val="nil"/>
            </w:tcBorders>
            <w:tcMar>
              <w:top w:w="24" w:type="dxa"/>
              <w:left w:w="48" w:type="dxa"/>
              <w:bottom w:w="24" w:type="dxa"/>
              <w:right w:w="48" w:type="dxa"/>
            </w:tcMar>
            <w:hideMark/>
          </w:tcPr>
          <w:p w14:paraId="4DC83EA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parametrii corespunzători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din cadrul benzii;</w:t>
            </w:r>
          </w:p>
        </w:tc>
      </w:tr>
      <w:tr w:rsidR="002940E5" w:rsidRPr="002940E5" w14:paraId="3E92F2B0" w14:textId="77777777" w:rsidTr="002940E5">
        <w:trPr>
          <w:jc w:val="center"/>
        </w:trPr>
        <w:tc>
          <w:tcPr>
            <w:tcW w:w="600" w:type="dxa"/>
            <w:tcBorders>
              <w:top w:val="nil"/>
              <w:left w:val="nil"/>
              <w:bottom w:val="nil"/>
              <w:right w:val="nil"/>
            </w:tcBorders>
            <w:tcMar>
              <w:top w:w="24" w:type="dxa"/>
              <w:left w:w="48" w:type="dxa"/>
              <w:bottom w:w="24" w:type="dxa"/>
              <w:right w:w="48" w:type="dxa"/>
            </w:tcMar>
            <w:hideMark/>
          </w:tcPr>
          <w:p w14:paraId="57A4B79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R</w:t>
            </w:r>
          </w:p>
        </w:tc>
        <w:tc>
          <w:tcPr>
            <w:tcW w:w="0" w:type="auto"/>
            <w:tcBorders>
              <w:top w:val="nil"/>
              <w:left w:val="nil"/>
              <w:bottom w:val="nil"/>
              <w:right w:val="nil"/>
            </w:tcBorders>
            <w:tcMar>
              <w:top w:w="24" w:type="dxa"/>
              <w:left w:w="48" w:type="dxa"/>
              <w:bottom w:w="24" w:type="dxa"/>
              <w:right w:w="48" w:type="dxa"/>
            </w:tcMar>
            <w:hideMark/>
          </w:tcPr>
          <w:p w14:paraId="652459B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parametrul de excludere a acoperirii egal cu 0,01 .</w:t>
            </w:r>
          </w:p>
        </w:tc>
      </w:tr>
    </w:tbl>
    <w:p w14:paraId="267513A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748056C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40.</w:t>
      </w:r>
      <w:r w:rsidRPr="002940E5">
        <w:rPr>
          <w:rFonts w:ascii="Times New Roman" w:eastAsia="Times New Roman" w:hAnsi="Times New Roman" w:cs="Times New Roman"/>
          <w:kern w:val="0"/>
          <w:sz w:val="24"/>
          <w:szCs w:val="24"/>
          <w:lang w:eastAsia="ro-MD"/>
          <w14:ligatures w14:val="none"/>
        </w:rPr>
        <w:t xml:space="preserve"> Sensibilitatea specifică benzii se calculează în conformitate cu punctele 37-39 pentru fiecare bandă din cadrul unei clase de risc. După ce sensibilitatea specifică benzii a fost calculată în cazul tuturor benzilor,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ponderate la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factorii de risc din toate benzile sunt agregate în conformitate cu formula de mai jos, utilizând </w:t>
      </w:r>
      <w:proofErr w:type="spellStart"/>
      <w:r w:rsidRPr="002940E5">
        <w:rPr>
          <w:rFonts w:ascii="Times New Roman" w:eastAsia="Times New Roman" w:hAnsi="Times New Roman" w:cs="Times New Roman"/>
          <w:kern w:val="0"/>
          <w:sz w:val="24"/>
          <w:szCs w:val="24"/>
          <w:lang w:eastAsia="ro-MD"/>
          <w14:ligatures w14:val="none"/>
        </w:rPr>
        <w:t>corelaţiile</w:t>
      </w:r>
      <w:proofErr w:type="spellEnd"/>
      <w:r w:rsidRPr="002940E5">
        <w:rPr>
          <w:rFonts w:ascii="Times New Roman" w:eastAsia="Times New Roman" w:hAnsi="Times New Roman" w:cs="Times New Roman"/>
          <w:kern w:val="0"/>
          <w:sz w:val="24"/>
          <w:szCs w:val="24"/>
          <w:lang w:eastAsia="ro-MD"/>
          <w14:ligatures w14:val="none"/>
        </w:rPr>
        <w:t xml:space="preserve"> corespunzătoare </w:t>
      </w:r>
      <w:proofErr w:type="spellStart"/>
      <w:r w:rsidRPr="002940E5">
        <w:rPr>
          <w:rFonts w:ascii="Times New Roman" w:eastAsia="Times New Roman" w:hAnsi="Times New Roman" w:cs="Times New Roman"/>
          <w:i/>
          <w:iCs/>
          <w:kern w:val="0"/>
          <w:sz w:val="24"/>
          <w:szCs w:val="24"/>
          <w:lang w:eastAsia="ro-MD"/>
          <w14:ligatures w14:val="none"/>
        </w:rPr>
        <w:t>γ</w:t>
      </w:r>
      <w:r w:rsidRPr="002940E5">
        <w:rPr>
          <w:rFonts w:ascii="Times New Roman" w:eastAsia="Times New Roman" w:hAnsi="Times New Roman" w:cs="Times New Roman"/>
          <w:i/>
          <w:iCs/>
          <w:kern w:val="0"/>
          <w:sz w:val="24"/>
          <w:szCs w:val="24"/>
          <w:vertAlign w:val="subscript"/>
          <w:lang w:eastAsia="ro-MD"/>
          <w14:ligatures w14:val="none"/>
        </w:rPr>
        <w:t>bc</w:t>
      </w:r>
      <w:proofErr w:type="spellEnd"/>
      <w:r w:rsidRPr="002940E5">
        <w:rPr>
          <w:rFonts w:ascii="Times New Roman" w:eastAsia="Times New Roman" w:hAnsi="Times New Roman" w:cs="Times New Roman"/>
          <w:kern w:val="0"/>
          <w:sz w:val="24"/>
          <w:szCs w:val="24"/>
          <w:lang w:eastAsia="ro-MD"/>
          <w14:ligatures w14:val="none"/>
        </w:rPr>
        <w:t xml:space="preserve"> pentru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ponderate din diferitele benzi prevăzute la punctele 75-77, 83, 84, 92, 101, 102, 108, 111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112 </w:t>
      </w:r>
      <w:proofErr w:type="spellStart"/>
      <w:r w:rsidRPr="002940E5">
        <w:rPr>
          <w:rFonts w:ascii="Times New Roman" w:eastAsia="Times New Roman" w:hAnsi="Times New Roman" w:cs="Times New Roman"/>
          <w:kern w:val="0"/>
          <w:sz w:val="24"/>
          <w:szCs w:val="24"/>
          <w:lang w:eastAsia="ro-MD"/>
          <w14:ligatures w14:val="none"/>
        </w:rPr>
        <w:t>obţinându</w:t>
      </w:r>
      <w:proofErr w:type="spellEnd"/>
      <w:r w:rsidRPr="002940E5">
        <w:rPr>
          <w:rFonts w:ascii="Times New Roman" w:eastAsia="Times New Roman" w:hAnsi="Times New Roman" w:cs="Times New Roman"/>
          <w:kern w:val="0"/>
          <w:sz w:val="24"/>
          <w:szCs w:val="24"/>
          <w:lang w:eastAsia="ro-MD"/>
          <w14:ligatures w14:val="none"/>
        </w:rPr>
        <w:t xml:space="preserve">-se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specifice unei clase de risc pentru riscul delta sau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w:t>
      </w:r>
    </w:p>
    <w:p w14:paraId="7A8DA0A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26580B0B" w14:textId="450B59C2"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54AAF889" wp14:editId="03894AE8">
            <wp:extent cx="5934710" cy="897255"/>
            <wp:effectExtent l="0" t="0" r="889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710" cy="897255"/>
                    </a:xfrm>
                    <a:prstGeom prst="rect">
                      <a:avLst/>
                    </a:prstGeom>
                    <a:noFill/>
                    <a:ln>
                      <a:noFill/>
                    </a:ln>
                  </pic:spPr>
                </pic:pic>
              </a:graphicData>
            </a:graphic>
          </wp:inline>
        </w:drawing>
      </w:r>
    </w:p>
    <w:p w14:paraId="1AAC74A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600"/>
        <w:gridCol w:w="7820"/>
      </w:tblGrid>
      <w:tr w:rsidR="002940E5" w:rsidRPr="002940E5" w14:paraId="707A4A33" w14:textId="77777777" w:rsidTr="002940E5">
        <w:trPr>
          <w:jc w:val="center"/>
        </w:trPr>
        <w:tc>
          <w:tcPr>
            <w:tcW w:w="600" w:type="dxa"/>
            <w:tcBorders>
              <w:top w:val="nil"/>
              <w:left w:val="nil"/>
              <w:bottom w:val="nil"/>
              <w:right w:val="nil"/>
            </w:tcBorders>
            <w:tcMar>
              <w:top w:w="24" w:type="dxa"/>
              <w:left w:w="48" w:type="dxa"/>
              <w:bottom w:w="24" w:type="dxa"/>
              <w:right w:w="48" w:type="dxa"/>
            </w:tcMar>
            <w:hideMark/>
          </w:tcPr>
          <w:p w14:paraId="6503BB0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m</w:t>
            </w:r>
            <w:r w:rsidRPr="002940E5">
              <w:rPr>
                <w:rFonts w:ascii="Times New Roman" w:eastAsia="Times New Roman" w:hAnsi="Times New Roman" w:cs="Times New Roman"/>
                <w:i/>
                <w:iCs/>
                <w:kern w:val="0"/>
                <w:sz w:val="24"/>
                <w:szCs w:val="24"/>
                <w:vertAlign w:val="subscript"/>
                <w:lang w:eastAsia="ro-MD"/>
                <w14:ligatures w14:val="none"/>
              </w:rPr>
              <w:t>CVA</w:t>
            </w:r>
            <w:proofErr w:type="spellEnd"/>
          </w:p>
        </w:tc>
        <w:tc>
          <w:tcPr>
            <w:tcW w:w="0" w:type="auto"/>
            <w:tcBorders>
              <w:top w:val="nil"/>
              <w:left w:val="nil"/>
              <w:bottom w:val="nil"/>
              <w:right w:val="nil"/>
            </w:tcBorders>
            <w:tcMar>
              <w:top w:w="24" w:type="dxa"/>
              <w:left w:w="48" w:type="dxa"/>
              <w:bottom w:w="24" w:type="dxa"/>
              <w:right w:w="48" w:type="dxa"/>
            </w:tcMar>
            <w:hideMark/>
          </w:tcPr>
          <w:p w14:paraId="5B29DFC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un factor de multiplicare egal cu 1;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poate majora valoarea </w:t>
            </w:r>
            <w:proofErr w:type="spellStart"/>
            <w:r w:rsidRPr="002940E5">
              <w:rPr>
                <w:rFonts w:ascii="Times New Roman" w:eastAsia="Times New Roman" w:hAnsi="Times New Roman" w:cs="Times New Roman"/>
                <w:i/>
                <w:iCs/>
                <w:kern w:val="0"/>
                <w:sz w:val="24"/>
                <w:szCs w:val="24"/>
                <w:lang w:eastAsia="ro-MD"/>
                <w14:ligatures w14:val="none"/>
              </w:rPr>
              <w:t>m</w:t>
            </w:r>
            <w:r w:rsidRPr="002940E5">
              <w:rPr>
                <w:rFonts w:ascii="Times New Roman" w:eastAsia="Times New Roman" w:hAnsi="Times New Roman" w:cs="Times New Roman"/>
                <w:i/>
                <w:iCs/>
                <w:kern w:val="0"/>
                <w:sz w:val="24"/>
                <w:szCs w:val="24"/>
                <w:vertAlign w:val="subscript"/>
                <w:lang w:eastAsia="ro-MD"/>
                <w14:ligatures w14:val="none"/>
              </w:rPr>
              <w:t>CVA</w:t>
            </w:r>
            <w:proofErr w:type="spellEnd"/>
            <w:r w:rsidRPr="002940E5">
              <w:rPr>
                <w:rFonts w:ascii="Times New Roman" w:eastAsia="Times New Roman" w:hAnsi="Times New Roman" w:cs="Times New Roman"/>
                <w:kern w:val="0"/>
                <w:sz w:val="24"/>
                <w:szCs w:val="24"/>
                <w:lang w:eastAsia="ro-MD"/>
                <w14:ligatures w14:val="none"/>
              </w:rPr>
              <w:t xml:space="preserve"> în cazul în care modelul de CVA reglementară al băncii prezintă </w:t>
            </w:r>
            <w:proofErr w:type="spellStart"/>
            <w:r w:rsidRPr="002940E5">
              <w:rPr>
                <w:rFonts w:ascii="Times New Roman" w:eastAsia="Times New Roman" w:hAnsi="Times New Roman" w:cs="Times New Roman"/>
                <w:kern w:val="0"/>
                <w:sz w:val="24"/>
                <w:szCs w:val="24"/>
                <w:lang w:eastAsia="ro-MD"/>
                <w14:ligatures w14:val="none"/>
              </w:rPr>
              <w:t>deficienţe</w:t>
            </w:r>
            <w:proofErr w:type="spellEnd"/>
            <w:r w:rsidRPr="002940E5">
              <w:rPr>
                <w:rFonts w:ascii="Times New Roman" w:eastAsia="Times New Roman" w:hAnsi="Times New Roman" w:cs="Times New Roman"/>
                <w:kern w:val="0"/>
                <w:sz w:val="24"/>
                <w:szCs w:val="24"/>
                <w:lang w:eastAsia="ro-MD"/>
                <w14:ligatures w14:val="none"/>
              </w:rPr>
              <w:t xml:space="preserve"> care împiedică măsurarea corespunzătoare 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w:t>
            </w:r>
          </w:p>
        </w:tc>
      </w:tr>
      <w:tr w:rsidR="002940E5" w:rsidRPr="002940E5" w14:paraId="77E41601" w14:textId="77777777" w:rsidTr="002940E5">
        <w:trPr>
          <w:jc w:val="center"/>
        </w:trPr>
        <w:tc>
          <w:tcPr>
            <w:tcW w:w="600" w:type="dxa"/>
            <w:tcBorders>
              <w:top w:val="nil"/>
              <w:left w:val="nil"/>
              <w:bottom w:val="nil"/>
              <w:right w:val="nil"/>
            </w:tcBorders>
            <w:tcMar>
              <w:top w:w="24" w:type="dxa"/>
              <w:left w:w="48" w:type="dxa"/>
              <w:bottom w:w="24" w:type="dxa"/>
              <w:right w:w="48" w:type="dxa"/>
            </w:tcMar>
            <w:hideMark/>
          </w:tcPr>
          <w:p w14:paraId="1E7D8B3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K</w:t>
            </w:r>
            <w:r w:rsidRPr="002940E5">
              <w:rPr>
                <w:rFonts w:ascii="Times New Roman" w:eastAsia="Times New Roman" w:hAnsi="Times New Roman" w:cs="Times New Roman"/>
                <w:i/>
                <w:iCs/>
                <w:kern w:val="0"/>
                <w:sz w:val="24"/>
                <w:szCs w:val="24"/>
                <w:vertAlign w:val="subscript"/>
                <w:lang w:eastAsia="ro-MD"/>
                <w14:ligatures w14:val="none"/>
              </w:rPr>
              <w:t>b</w:t>
            </w:r>
            <w:proofErr w:type="spellEnd"/>
          </w:p>
        </w:tc>
        <w:tc>
          <w:tcPr>
            <w:tcW w:w="0" w:type="auto"/>
            <w:tcBorders>
              <w:top w:val="nil"/>
              <w:left w:val="nil"/>
              <w:bottom w:val="nil"/>
              <w:right w:val="nil"/>
            </w:tcBorders>
            <w:tcMar>
              <w:top w:w="24" w:type="dxa"/>
              <w:left w:w="48" w:type="dxa"/>
              <w:bottom w:w="24" w:type="dxa"/>
              <w:right w:w="48" w:type="dxa"/>
            </w:tcMar>
            <w:hideMark/>
          </w:tcPr>
          <w:p w14:paraId="5152FDE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sensibilitatea specifică benzii pentru banda b;</w:t>
            </w:r>
          </w:p>
        </w:tc>
      </w:tr>
      <w:tr w:rsidR="002940E5" w:rsidRPr="002940E5" w14:paraId="533869C0" w14:textId="77777777" w:rsidTr="002940E5">
        <w:trPr>
          <w:jc w:val="center"/>
        </w:trPr>
        <w:tc>
          <w:tcPr>
            <w:tcW w:w="600" w:type="dxa"/>
            <w:tcBorders>
              <w:top w:val="nil"/>
              <w:left w:val="nil"/>
              <w:bottom w:val="nil"/>
              <w:right w:val="nil"/>
            </w:tcBorders>
            <w:tcMar>
              <w:top w:w="24" w:type="dxa"/>
              <w:left w:w="48" w:type="dxa"/>
              <w:bottom w:w="24" w:type="dxa"/>
              <w:right w:w="48" w:type="dxa"/>
            </w:tcMar>
            <w:hideMark/>
          </w:tcPr>
          <w:p w14:paraId="042D2B5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γ</w:t>
            </w:r>
            <w:r w:rsidRPr="002940E5">
              <w:rPr>
                <w:rFonts w:ascii="Times New Roman" w:eastAsia="Times New Roman" w:hAnsi="Times New Roman" w:cs="Times New Roman"/>
                <w:i/>
                <w:iCs/>
                <w:kern w:val="0"/>
                <w:sz w:val="24"/>
                <w:szCs w:val="24"/>
                <w:vertAlign w:val="subscript"/>
                <w:lang w:eastAsia="ro-MD"/>
                <w14:ligatures w14:val="none"/>
              </w:rPr>
              <w:t>bc</w:t>
            </w:r>
            <w:proofErr w:type="spellEnd"/>
          </w:p>
        </w:tc>
        <w:tc>
          <w:tcPr>
            <w:tcW w:w="0" w:type="auto"/>
            <w:tcBorders>
              <w:top w:val="nil"/>
              <w:left w:val="nil"/>
              <w:bottom w:val="nil"/>
              <w:right w:val="nil"/>
            </w:tcBorders>
            <w:tcMar>
              <w:top w:w="24" w:type="dxa"/>
              <w:left w:w="48" w:type="dxa"/>
              <w:bottom w:w="24" w:type="dxa"/>
              <w:right w:w="48" w:type="dxa"/>
            </w:tcMar>
            <w:hideMark/>
          </w:tcPr>
          <w:p w14:paraId="53E354C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între benzile b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w:t>
            </w:r>
          </w:p>
        </w:tc>
      </w:tr>
    </w:tbl>
    <w:p w14:paraId="363DD69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866"/>
        <w:gridCol w:w="3554"/>
      </w:tblGrid>
      <w:tr w:rsidR="002940E5" w:rsidRPr="002940E5" w14:paraId="5AF83B49" w14:textId="77777777" w:rsidTr="002940E5">
        <w:trPr>
          <w:jc w:val="center"/>
        </w:trPr>
        <w:tc>
          <w:tcPr>
            <w:tcW w:w="500" w:type="pct"/>
            <w:tcBorders>
              <w:top w:val="nil"/>
              <w:left w:val="nil"/>
              <w:bottom w:val="nil"/>
              <w:right w:val="nil"/>
            </w:tcBorders>
            <w:tcMar>
              <w:top w:w="24" w:type="dxa"/>
              <w:left w:w="48" w:type="dxa"/>
              <w:bottom w:w="24" w:type="dxa"/>
              <w:right w:w="48" w:type="dxa"/>
            </w:tcMar>
            <w:hideMark/>
          </w:tcPr>
          <w:p w14:paraId="7D5D877C" w14:textId="526A6CCA"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lastRenderedPageBreak/>
              <w:drawing>
                <wp:inline distT="0" distB="0" distL="0" distR="0" wp14:anchorId="3E0D8945" wp14:editId="21303B94">
                  <wp:extent cx="3019425" cy="6381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0823A83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br/>
              <w:t xml:space="preserve">pentru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factorii de risc din banda b;</w:t>
            </w:r>
          </w:p>
        </w:tc>
      </w:tr>
    </w:tbl>
    <w:p w14:paraId="0007576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866"/>
        <w:gridCol w:w="3554"/>
      </w:tblGrid>
      <w:tr w:rsidR="002940E5" w:rsidRPr="002940E5" w14:paraId="3C7EE958" w14:textId="77777777" w:rsidTr="002940E5">
        <w:trPr>
          <w:jc w:val="center"/>
        </w:trPr>
        <w:tc>
          <w:tcPr>
            <w:tcW w:w="500" w:type="pct"/>
            <w:tcBorders>
              <w:top w:val="nil"/>
              <w:left w:val="nil"/>
              <w:bottom w:val="nil"/>
              <w:right w:val="nil"/>
            </w:tcBorders>
            <w:tcMar>
              <w:top w:w="24" w:type="dxa"/>
              <w:left w:w="48" w:type="dxa"/>
              <w:bottom w:w="24" w:type="dxa"/>
              <w:right w:w="48" w:type="dxa"/>
            </w:tcMar>
            <w:hideMark/>
          </w:tcPr>
          <w:p w14:paraId="34B0FC3C" w14:textId="4CDBC0BE"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857EC51" wp14:editId="76985402">
                  <wp:extent cx="3019425" cy="6381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04C9604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br/>
              <w:t xml:space="preserve">pentru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factorii de risc din banda c.</w:t>
            </w:r>
          </w:p>
        </w:tc>
      </w:tr>
    </w:tbl>
    <w:p w14:paraId="6BCAAA3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8F1B4C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4-a</w:t>
      </w:r>
    </w:p>
    <w:p w14:paraId="4BB0652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Factorii de risc de rată a dobânzii</w:t>
      </w:r>
    </w:p>
    <w:p w14:paraId="4925212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41.</w:t>
      </w:r>
      <w:r w:rsidRPr="002940E5">
        <w:rPr>
          <w:rFonts w:ascii="Times New Roman" w:eastAsia="Times New Roman" w:hAnsi="Times New Roman" w:cs="Times New Roman"/>
          <w:kern w:val="0"/>
          <w:sz w:val="24"/>
          <w:szCs w:val="24"/>
          <w:lang w:eastAsia="ro-MD"/>
          <w14:ligatures w14:val="none"/>
        </w:rPr>
        <w:t xml:space="preserve"> Pentru factorii de risc de rată a dobânzii delta, inclusiv riscul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există o bandă pentru fiecare monedă, iar fiecare bandă cuprinde diferite tipuri de factori de risc.</w:t>
      </w:r>
    </w:p>
    <w:p w14:paraId="3075671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42.</w:t>
      </w:r>
      <w:r w:rsidRPr="002940E5">
        <w:rPr>
          <w:rFonts w:ascii="Times New Roman" w:eastAsia="Times New Roman" w:hAnsi="Times New Roman" w:cs="Times New Roman"/>
          <w:kern w:val="0"/>
          <w:sz w:val="24"/>
          <w:szCs w:val="24"/>
          <w:lang w:eastAsia="ro-MD"/>
          <w14:ligatures w14:val="none"/>
        </w:rPr>
        <w:t xml:space="preserve"> Factorii de risc de rată a dobânzii delta aplicabili instrumentelor sensibile la rata dobânzii din portofoliul CVA sunt ratele fără risc pentru fiecare monedă vizată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pentru fiecare dintre următoarele </w:t>
      </w:r>
      <w:proofErr w:type="spellStart"/>
      <w:r w:rsidRPr="002940E5">
        <w:rPr>
          <w:rFonts w:ascii="Times New Roman" w:eastAsia="Times New Roman" w:hAnsi="Times New Roman" w:cs="Times New Roman"/>
          <w:kern w:val="0"/>
          <w:sz w:val="24"/>
          <w:szCs w:val="24"/>
          <w:lang w:eastAsia="ro-MD"/>
          <w14:ligatures w14:val="none"/>
        </w:rPr>
        <w:t>scadenţe</w:t>
      </w:r>
      <w:proofErr w:type="spellEnd"/>
      <w:r w:rsidRPr="002940E5">
        <w:rPr>
          <w:rFonts w:ascii="Times New Roman" w:eastAsia="Times New Roman" w:hAnsi="Times New Roman" w:cs="Times New Roman"/>
          <w:kern w:val="0"/>
          <w:sz w:val="24"/>
          <w:szCs w:val="24"/>
          <w:lang w:eastAsia="ro-MD"/>
          <w14:ligatures w14:val="none"/>
        </w:rPr>
        <w:t xml:space="preserve">: 1 an, 2 ani, 5 ani, 10 ani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30 de ani.</w:t>
      </w:r>
    </w:p>
    <w:p w14:paraId="23002D8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43.</w:t>
      </w:r>
      <w:r w:rsidRPr="002940E5">
        <w:rPr>
          <w:rFonts w:ascii="Times New Roman" w:eastAsia="Times New Roman" w:hAnsi="Times New Roman" w:cs="Times New Roman"/>
          <w:kern w:val="0"/>
          <w:sz w:val="24"/>
          <w:szCs w:val="24"/>
          <w:lang w:eastAsia="ro-MD"/>
          <w14:ligatures w14:val="none"/>
        </w:rPr>
        <w:t xml:space="preserve"> Factorii de risc de rată a dobânzii delta aplicabili instrumentelor sensibile la rata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din portofoliul CVA sunt ratele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pentru fiecare monedă vizată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pentru fiecare dintre următoarele </w:t>
      </w:r>
      <w:proofErr w:type="spellStart"/>
      <w:r w:rsidRPr="002940E5">
        <w:rPr>
          <w:rFonts w:ascii="Times New Roman" w:eastAsia="Times New Roman" w:hAnsi="Times New Roman" w:cs="Times New Roman"/>
          <w:kern w:val="0"/>
          <w:sz w:val="24"/>
          <w:szCs w:val="24"/>
          <w:lang w:eastAsia="ro-MD"/>
          <w14:ligatures w14:val="none"/>
        </w:rPr>
        <w:t>scadenţe</w:t>
      </w:r>
      <w:proofErr w:type="spellEnd"/>
      <w:r w:rsidRPr="002940E5">
        <w:rPr>
          <w:rFonts w:ascii="Times New Roman" w:eastAsia="Times New Roman" w:hAnsi="Times New Roman" w:cs="Times New Roman"/>
          <w:kern w:val="0"/>
          <w:sz w:val="24"/>
          <w:szCs w:val="24"/>
          <w:lang w:eastAsia="ro-MD"/>
          <w14:ligatures w14:val="none"/>
        </w:rPr>
        <w:t xml:space="preserve">: 1 an, 2 ani, 5 ani, 10 ani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30 de ani.</w:t>
      </w:r>
    </w:p>
    <w:p w14:paraId="58E0586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44.</w:t>
      </w:r>
      <w:r w:rsidRPr="002940E5">
        <w:rPr>
          <w:rFonts w:ascii="Times New Roman" w:eastAsia="Times New Roman" w:hAnsi="Times New Roman" w:cs="Times New Roman"/>
          <w:kern w:val="0"/>
          <w:sz w:val="24"/>
          <w:szCs w:val="24"/>
          <w:lang w:eastAsia="ro-MD"/>
          <w14:ligatures w14:val="none"/>
        </w:rPr>
        <w:t xml:space="preserve"> Monedele pentru care banca aplică factorii de risc de rată a dobânzii delta în conformitate cu punctele 41 - 43 sunt euro, coroana suedeză, dolarul australian, dolarul canadian, lira sterlină britanică, yenul japonez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dolarul american, moneda de raportare a băncii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moneda unui stat membru care participă la Mecanismul de schimb valutar II (MCS II).</w:t>
      </w:r>
    </w:p>
    <w:p w14:paraId="31AC73F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45.</w:t>
      </w:r>
      <w:r w:rsidRPr="002940E5">
        <w:rPr>
          <w:rFonts w:ascii="Times New Roman" w:eastAsia="Times New Roman" w:hAnsi="Times New Roman" w:cs="Times New Roman"/>
          <w:kern w:val="0"/>
          <w:sz w:val="24"/>
          <w:szCs w:val="24"/>
          <w:lang w:eastAsia="ro-MD"/>
          <w14:ligatures w14:val="none"/>
        </w:rPr>
        <w:t xml:space="preserve"> Pentru monedele care nu sunt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44, factorii de risc de rată a dobânzii delta constau în </w:t>
      </w:r>
      <w:proofErr w:type="spellStart"/>
      <w:r w:rsidRPr="002940E5">
        <w:rPr>
          <w:rFonts w:ascii="Times New Roman" w:eastAsia="Times New Roman" w:hAnsi="Times New Roman" w:cs="Times New Roman"/>
          <w:kern w:val="0"/>
          <w:sz w:val="24"/>
          <w:szCs w:val="24"/>
          <w:lang w:eastAsia="ro-MD"/>
          <w14:ligatures w14:val="none"/>
        </w:rPr>
        <w:t>variaţia</w:t>
      </w:r>
      <w:proofErr w:type="spellEnd"/>
      <w:r w:rsidRPr="002940E5">
        <w:rPr>
          <w:rFonts w:ascii="Times New Roman" w:eastAsia="Times New Roman" w:hAnsi="Times New Roman" w:cs="Times New Roman"/>
          <w:kern w:val="0"/>
          <w:sz w:val="24"/>
          <w:szCs w:val="24"/>
          <w:lang w:eastAsia="ro-MD"/>
          <w14:ligatures w14:val="none"/>
        </w:rPr>
        <w:t xml:space="preserve"> absolută a ratei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decalajul paralel al întregii curbe fără risc pentru o anumită monedă.</w:t>
      </w:r>
    </w:p>
    <w:p w14:paraId="3FEA5B1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46.</w:t>
      </w:r>
      <w:r w:rsidRPr="002940E5">
        <w:rPr>
          <w:rFonts w:ascii="Times New Roman" w:eastAsia="Times New Roman" w:hAnsi="Times New Roman" w:cs="Times New Roman"/>
          <w:kern w:val="0"/>
          <w:sz w:val="24"/>
          <w:szCs w:val="24"/>
          <w:lang w:eastAsia="ro-MD"/>
          <w14:ligatures w14:val="none"/>
        </w:rPr>
        <w:t xml:space="preserve"> Băncile </w:t>
      </w:r>
      <w:proofErr w:type="spellStart"/>
      <w:r w:rsidRPr="002940E5">
        <w:rPr>
          <w:rFonts w:ascii="Times New Roman" w:eastAsia="Times New Roman" w:hAnsi="Times New Roman" w:cs="Times New Roman"/>
          <w:kern w:val="0"/>
          <w:sz w:val="24"/>
          <w:szCs w:val="24"/>
          <w:lang w:eastAsia="ro-MD"/>
          <w14:ligatures w14:val="none"/>
        </w:rPr>
        <w:t>obţin</w:t>
      </w:r>
      <w:proofErr w:type="spellEnd"/>
      <w:r w:rsidRPr="002940E5">
        <w:rPr>
          <w:rFonts w:ascii="Times New Roman" w:eastAsia="Times New Roman" w:hAnsi="Times New Roman" w:cs="Times New Roman"/>
          <w:kern w:val="0"/>
          <w:sz w:val="24"/>
          <w:szCs w:val="24"/>
          <w:lang w:eastAsia="ro-MD"/>
          <w14:ligatures w14:val="none"/>
        </w:rPr>
        <w:t xml:space="preserve"> ratele fără risc pentru fiecare monedă pe baza instrumentelor </w:t>
      </w:r>
      <w:proofErr w:type="spellStart"/>
      <w:r w:rsidRPr="002940E5">
        <w:rPr>
          <w:rFonts w:ascii="Times New Roman" w:eastAsia="Times New Roman" w:hAnsi="Times New Roman" w:cs="Times New Roman"/>
          <w:kern w:val="0"/>
          <w:sz w:val="24"/>
          <w:szCs w:val="24"/>
          <w:lang w:eastAsia="ro-MD"/>
          <w14:ligatures w14:val="none"/>
        </w:rPr>
        <w:t>pieţei</w:t>
      </w:r>
      <w:proofErr w:type="spellEnd"/>
      <w:r w:rsidRPr="002940E5">
        <w:rPr>
          <w:rFonts w:ascii="Times New Roman" w:eastAsia="Times New Roman" w:hAnsi="Times New Roman" w:cs="Times New Roman"/>
          <w:kern w:val="0"/>
          <w:sz w:val="24"/>
          <w:szCs w:val="24"/>
          <w:lang w:eastAsia="ro-MD"/>
          <w14:ligatures w14:val="none"/>
        </w:rPr>
        <w:t xml:space="preserve"> monetare </w:t>
      </w:r>
      <w:proofErr w:type="spellStart"/>
      <w:r w:rsidRPr="002940E5">
        <w:rPr>
          <w:rFonts w:ascii="Times New Roman" w:eastAsia="Times New Roman" w:hAnsi="Times New Roman" w:cs="Times New Roman"/>
          <w:kern w:val="0"/>
          <w:sz w:val="24"/>
          <w:szCs w:val="24"/>
          <w:lang w:eastAsia="ro-MD"/>
          <w14:ligatures w14:val="none"/>
        </w:rPr>
        <w:t>deţinute</w:t>
      </w:r>
      <w:proofErr w:type="spellEnd"/>
      <w:r w:rsidRPr="002940E5">
        <w:rPr>
          <w:rFonts w:ascii="Times New Roman" w:eastAsia="Times New Roman" w:hAnsi="Times New Roman" w:cs="Times New Roman"/>
          <w:kern w:val="0"/>
          <w:sz w:val="24"/>
          <w:szCs w:val="24"/>
          <w:lang w:eastAsia="ro-MD"/>
          <w14:ligatures w14:val="none"/>
        </w:rPr>
        <w:t xml:space="preserve"> în portofoliul lor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care au cel mai redus risc de credit, inclusiv </w:t>
      </w:r>
      <w:proofErr w:type="spellStart"/>
      <w:r w:rsidRPr="002940E5">
        <w:rPr>
          <w:rFonts w:ascii="Times New Roman" w:eastAsia="Times New Roman" w:hAnsi="Times New Roman" w:cs="Times New Roman"/>
          <w:kern w:val="0"/>
          <w:sz w:val="24"/>
          <w:szCs w:val="24"/>
          <w:lang w:eastAsia="ro-MD"/>
          <w14:ligatures w14:val="none"/>
        </w:rPr>
        <w:t>swapurile</w:t>
      </w:r>
      <w:proofErr w:type="spellEnd"/>
      <w:r w:rsidRPr="002940E5">
        <w:rPr>
          <w:rFonts w:ascii="Times New Roman" w:eastAsia="Times New Roman" w:hAnsi="Times New Roman" w:cs="Times New Roman"/>
          <w:kern w:val="0"/>
          <w:sz w:val="24"/>
          <w:szCs w:val="24"/>
          <w:lang w:eastAsia="ro-MD"/>
          <w14:ligatures w14:val="none"/>
        </w:rPr>
        <w:t xml:space="preserve"> pe rata dobânzii </w:t>
      </w:r>
      <w:proofErr w:type="spellStart"/>
      <w:r w:rsidRPr="002940E5">
        <w:rPr>
          <w:rFonts w:ascii="Times New Roman" w:eastAsia="Times New Roman" w:hAnsi="Times New Roman" w:cs="Times New Roman"/>
          <w:i/>
          <w:iCs/>
          <w:kern w:val="0"/>
          <w:sz w:val="24"/>
          <w:szCs w:val="24"/>
          <w:lang w:eastAsia="ro-MD"/>
          <w14:ligatures w14:val="none"/>
        </w:rPr>
        <w:t>overnight</w:t>
      </w:r>
      <w:proofErr w:type="spellEnd"/>
      <w:r w:rsidRPr="002940E5">
        <w:rPr>
          <w:rFonts w:ascii="Times New Roman" w:eastAsia="Times New Roman" w:hAnsi="Times New Roman" w:cs="Times New Roman"/>
          <w:kern w:val="0"/>
          <w:sz w:val="24"/>
          <w:szCs w:val="24"/>
          <w:lang w:eastAsia="ro-MD"/>
          <w14:ligatures w14:val="none"/>
        </w:rPr>
        <w:t>.</w:t>
      </w:r>
    </w:p>
    <w:p w14:paraId="1CB58BA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47.</w:t>
      </w:r>
      <w:r w:rsidRPr="002940E5">
        <w:rPr>
          <w:rFonts w:ascii="Times New Roman" w:eastAsia="Times New Roman" w:hAnsi="Times New Roman" w:cs="Times New Roman"/>
          <w:kern w:val="0"/>
          <w:sz w:val="24"/>
          <w:szCs w:val="24"/>
          <w:lang w:eastAsia="ro-MD"/>
          <w14:ligatures w14:val="none"/>
        </w:rPr>
        <w:t xml:space="preserve"> În cazul în care băncile nu pot aplica abordarea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punctul 46, ratele fără risc se bazează pe una sau mai multe curbe </w:t>
      </w:r>
      <w:proofErr w:type="spellStart"/>
      <w:r w:rsidRPr="002940E5">
        <w:rPr>
          <w:rFonts w:ascii="Times New Roman" w:eastAsia="Times New Roman" w:hAnsi="Times New Roman" w:cs="Times New Roman"/>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xml:space="preserve"> implicite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utilizate de bănci pentru a marca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la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precum curbele </w:t>
      </w:r>
      <w:proofErr w:type="spellStart"/>
      <w:r w:rsidRPr="002940E5">
        <w:rPr>
          <w:rFonts w:ascii="Times New Roman" w:eastAsia="Times New Roman" w:hAnsi="Times New Roman" w:cs="Times New Roman"/>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xml:space="preserve"> pe rata dobânzii interbancare oferită.</w:t>
      </w:r>
    </w:p>
    <w:p w14:paraId="7BBC2B2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48.</w:t>
      </w:r>
      <w:r w:rsidRPr="002940E5">
        <w:rPr>
          <w:rFonts w:ascii="Times New Roman" w:eastAsia="Times New Roman" w:hAnsi="Times New Roman" w:cs="Times New Roman"/>
          <w:kern w:val="0"/>
          <w:sz w:val="24"/>
          <w:szCs w:val="24"/>
          <w:lang w:eastAsia="ro-MD"/>
          <w14:ligatures w14:val="none"/>
        </w:rPr>
        <w:t xml:space="preserve"> În cazul în care datele privind curbele </w:t>
      </w:r>
      <w:proofErr w:type="spellStart"/>
      <w:r w:rsidRPr="002940E5">
        <w:rPr>
          <w:rFonts w:ascii="Times New Roman" w:eastAsia="Times New Roman" w:hAnsi="Times New Roman" w:cs="Times New Roman"/>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xml:space="preserve"> implicite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descrise la punctul 41 sunt insuficiente, ratele fără risc pot fi determinate pornind de la cea mai adecvată curbă a </w:t>
      </w:r>
      <w:proofErr w:type="spellStart"/>
      <w:r w:rsidRPr="002940E5">
        <w:rPr>
          <w:rFonts w:ascii="Times New Roman" w:eastAsia="Times New Roman" w:hAnsi="Times New Roman" w:cs="Times New Roman"/>
          <w:kern w:val="0"/>
          <w:sz w:val="24"/>
          <w:szCs w:val="24"/>
          <w:lang w:eastAsia="ro-MD"/>
          <w14:ligatures w14:val="none"/>
        </w:rPr>
        <w:t>obligaţiunilor</w:t>
      </w:r>
      <w:proofErr w:type="spellEnd"/>
      <w:r w:rsidRPr="002940E5">
        <w:rPr>
          <w:rFonts w:ascii="Times New Roman" w:eastAsia="Times New Roman" w:hAnsi="Times New Roman" w:cs="Times New Roman"/>
          <w:kern w:val="0"/>
          <w:sz w:val="24"/>
          <w:szCs w:val="24"/>
          <w:lang w:eastAsia="ro-MD"/>
          <w14:ligatures w14:val="none"/>
        </w:rPr>
        <w:t xml:space="preserve"> suverane pentru o anumită monedă.</w:t>
      </w:r>
    </w:p>
    <w:p w14:paraId="7CD0B06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49.</w:t>
      </w:r>
      <w:r w:rsidRPr="002940E5">
        <w:rPr>
          <w:rFonts w:ascii="Times New Roman" w:eastAsia="Times New Roman" w:hAnsi="Times New Roman" w:cs="Times New Roman"/>
          <w:kern w:val="0"/>
          <w:sz w:val="24"/>
          <w:szCs w:val="24"/>
          <w:lang w:eastAsia="ro-MD"/>
          <w14:ligatures w14:val="none"/>
        </w:rPr>
        <w:t xml:space="preserve"> Factorii de risc de rată a dobânzii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aplicabili instrumentelor din portofoliul CVA care sunt sensibile la volatilitatea ratei dobânzii sunt toate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ratei dobânzii aferente tuturor momentelor specifice pentru o anumită monedă. Factorii de risc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aplicabili instrumentelor din portofoliul CVA care sunt sensibile la volatilitatea ratei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sunt toate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ratei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aferente tuturor momentelor specifice pentru o anumită monedă. Există o singură sensibilitate netă la rata dobânzii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o singură sensibilitate netă la rata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calculate pentru fiecare monedă.</w:t>
      </w:r>
    </w:p>
    <w:p w14:paraId="6D0BC6C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5-a</w:t>
      </w:r>
    </w:p>
    <w:p w14:paraId="77D5305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Factorii de risc valutar</w:t>
      </w:r>
    </w:p>
    <w:p w14:paraId="48AC12B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50.</w:t>
      </w:r>
      <w:r w:rsidRPr="002940E5">
        <w:rPr>
          <w:rFonts w:ascii="Times New Roman" w:eastAsia="Times New Roman" w:hAnsi="Times New Roman" w:cs="Times New Roman"/>
          <w:kern w:val="0"/>
          <w:sz w:val="24"/>
          <w:szCs w:val="24"/>
          <w:lang w:eastAsia="ro-MD"/>
          <w14:ligatures w14:val="none"/>
        </w:rPr>
        <w:t xml:space="preserve"> Factorii de risc valutar delta pe care băncile trebuie să îi aplice instrumentelor din portofoliul CVA sensibile la cursurile de schimb valutar la vedere sunt toate cursurile de schimb valutar la vedere dintre moneda în care este denominat un instrument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moneda de raportare a băncii sau moneda de bază a băncii, în cazul în care banca utilizează o monedă de bază în conformitate cu prevederile reglementărilor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 Pentru fiecare pereche de monede există o singură bandă, care cuprinde un singur factor de risc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o singură sensibilitate netă.</w:t>
      </w:r>
    </w:p>
    <w:p w14:paraId="0C567DE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lastRenderedPageBreak/>
        <w:t>51.</w:t>
      </w:r>
      <w:r w:rsidRPr="002940E5">
        <w:rPr>
          <w:rFonts w:ascii="Times New Roman" w:eastAsia="Times New Roman" w:hAnsi="Times New Roman" w:cs="Times New Roman"/>
          <w:kern w:val="0"/>
          <w:sz w:val="24"/>
          <w:szCs w:val="24"/>
          <w:lang w:eastAsia="ro-MD"/>
          <w14:ligatures w14:val="none"/>
        </w:rPr>
        <w:t xml:space="preserve"> Factorii de risc valutar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pe care băncile trebuie să îi aplice instrumentelor din portofoliul CVA care sunt sensibile la volatilitatea cursului de schimb valutar sunt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implicite ale cursurilor de schimb valutar dintre perechile de monede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50. Există o singură bandă pentru toate monedele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scadenţele</w:t>
      </w:r>
      <w:proofErr w:type="spellEnd"/>
      <w:r w:rsidRPr="002940E5">
        <w:rPr>
          <w:rFonts w:ascii="Times New Roman" w:eastAsia="Times New Roman" w:hAnsi="Times New Roman" w:cs="Times New Roman"/>
          <w:kern w:val="0"/>
          <w:sz w:val="24"/>
          <w:szCs w:val="24"/>
          <w:lang w:eastAsia="ro-MD"/>
          <w14:ligatures w14:val="none"/>
        </w:rPr>
        <w:t xml:space="preserve">, care cuprinde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factorii de risc valutar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o singură sensibilitate netă.</w:t>
      </w:r>
    </w:p>
    <w:p w14:paraId="6D28B9B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52.</w:t>
      </w:r>
      <w:r w:rsidRPr="002940E5">
        <w:rPr>
          <w:rFonts w:ascii="Times New Roman" w:eastAsia="Times New Roman" w:hAnsi="Times New Roman" w:cs="Times New Roman"/>
          <w:kern w:val="0"/>
          <w:sz w:val="24"/>
          <w:szCs w:val="24"/>
          <w:lang w:eastAsia="ro-MD"/>
          <w14:ligatures w14:val="none"/>
        </w:rPr>
        <w:t xml:space="preserve"> Băncile nu au </w:t>
      </w:r>
      <w:proofErr w:type="spellStart"/>
      <w:r w:rsidRPr="002940E5">
        <w:rPr>
          <w:rFonts w:ascii="Times New Roman" w:eastAsia="Times New Roman" w:hAnsi="Times New Roman" w:cs="Times New Roman"/>
          <w:kern w:val="0"/>
          <w:sz w:val="24"/>
          <w:szCs w:val="24"/>
          <w:lang w:eastAsia="ro-MD"/>
          <w14:ligatures w14:val="none"/>
        </w:rPr>
        <w:t>obligaţia</w:t>
      </w:r>
      <w:proofErr w:type="spellEnd"/>
      <w:r w:rsidRPr="002940E5">
        <w:rPr>
          <w:rFonts w:ascii="Times New Roman" w:eastAsia="Times New Roman" w:hAnsi="Times New Roman" w:cs="Times New Roman"/>
          <w:kern w:val="0"/>
          <w:sz w:val="24"/>
          <w:szCs w:val="24"/>
          <w:lang w:eastAsia="ro-MD"/>
          <w14:ligatures w14:val="none"/>
        </w:rPr>
        <w:t xml:space="preserve"> de a face </w:t>
      </w:r>
      <w:proofErr w:type="spellStart"/>
      <w:r w:rsidRPr="002940E5">
        <w:rPr>
          <w:rFonts w:ascii="Times New Roman" w:eastAsia="Times New Roman" w:hAnsi="Times New Roman" w:cs="Times New Roman"/>
          <w:kern w:val="0"/>
          <w:sz w:val="24"/>
          <w:szCs w:val="24"/>
          <w:lang w:eastAsia="ro-MD"/>
          <w14:ligatures w14:val="none"/>
        </w:rPr>
        <w:t>distincţie</w:t>
      </w:r>
      <w:proofErr w:type="spellEnd"/>
      <w:r w:rsidRPr="002940E5">
        <w:rPr>
          <w:rFonts w:ascii="Times New Roman" w:eastAsia="Times New Roman" w:hAnsi="Times New Roman" w:cs="Times New Roman"/>
          <w:kern w:val="0"/>
          <w:sz w:val="24"/>
          <w:szCs w:val="24"/>
          <w:lang w:eastAsia="ro-MD"/>
          <w14:ligatures w14:val="none"/>
        </w:rPr>
        <w:t xml:space="preserve"> între variantele </w:t>
      </w:r>
      <w:proofErr w:type="spellStart"/>
      <w:r w:rsidRPr="002940E5">
        <w:rPr>
          <w:rFonts w:ascii="Times New Roman" w:eastAsia="Times New Roman" w:hAnsi="Times New Roman" w:cs="Times New Roman"/>
          <w:i/>
          <w:iCs/>
          <w:kern w:val="0"/>
          <w:sz w:val="24"/>
          <w:szCs w:val="24"/>
          <w:lang w:eastAsia="ro-MD"/>
          <w14:ligatures w14:val="none"/>
        </w:rPr>
        <w:t>onshore</w:t>
      </w:r>
      <w:proofErr w:type="spellEnd"/>
      <w:r w:rsidRPr="002940E5">
        <w:rPr>
          <w:rFonts w:ascii="Times New Roman" w:eastAsia="Times New Roman" w:hAnsi="Times New Roman" w:cs="Times New Roman"/>
          <w:kern w:val="0"/>
          <w:sz w:val="24"/>
          <w:szCs w:val="24"/>
          <w:lang w:eastAsia="ro-MD"/>
          <w14:ligatures w14:val="none"/>
        </w:rPr>
        <w:t xml:space="preserve"> (destinate </w:t>
      </w:r>
      <w:proofErr w:type="spellStart"/>
      <w:r w:rsidRPr="002940E5">
        <w:rPr>
          <w:rFonts w:ascii="Times New Roman" w:eastAsia="Times New Roman" w:hAnsi="Times New Roman" w:cs="Times New Roman"/>
          <w:kern w:val="0"/>
          <w:sz w:val="24"/>
          <w:szCs w:val="24"/>
          <w:lang w:eastAsia="ro-MD"/>
          <w14:ligatures w14:val="none"/>
        </w:rPr>
        <w:t>pieţelor</w:t>
      </w:r>
      <w:proofErr w:type="spellEnd"/>
      <w:r w:rsidRPr="002940E5">
        <w:rPr>
          <w:rFonts w:ascii="Times New Roman" w:eastAsia="Times New Roman" w:hAnsi="Times New Roman" w:cs="Times New Roman"/>
          <w:kern w:val="0"/>
          <w:sz w:val="24"/>
          <w:szCs w:val="24"/>
          <w:lang w:eastAsia="ro-MD"/>
          <w14:ligatures w14:val="none"/>
        </w:rPr>
        <w:t xml:space="preserve"> interne)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offshore</w:t>
      </w:r>
      <w:proofErr w:type="spellEnd"/>
      <w:r w:rsidRPr="002940E5">
        <w:rPr>
          <w:rFonts w:ascii="Times New Roman" w:eastAsia="Times New Roman" w:hAnsi="Times New Roman" w:cs="Times New Roman"/>
          <w:kern w:val="0"/>
          <w:sz w:val="24"/>
          <w:szCs w:val="24"/>
          <w:lang w:eastAsia="ro-MD"/>
          <w14:ligatures w14:val="none"/>
        </w:rPr>
        <w:t xml:space="preserve"> (destinate </w:t>
      </w:r>
      <w:proofErr w:type="spellStart"/>
      <w:r w:rsidRPr="002940E5">
        <w:rPr>
          <w:rFonts w:ascii="Times New Roman" w:eastAsia="Times New Roman" w:hAnsi="Times New Roman" w:cs="Times New Roman"/>
          <w:kern w:val="0"/>
          <w:sz w:val="24"/>
          <w:szCs w:val="24"/>
          <w:lang w:eastAsia="ro-MD"/>
          <w14:ligatures w14:val="none"/>
        </w:rPr>
        <w:t>pieţelor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internaţionale</w:t>
      </w:r>
      <w:proofErr w:type="spellEnd"/>
      <w:r w:rsidRPr="002940E5">
        <w:rPr>
          <w:rFonts w:ascii="Times New Roman" w:eastAsia="Times New Roman" w:hAnsi="Times New Roman" w:cs="Times New Roman"/>
          <w:kern w:val="0"/>
          <w:sz w:val="24"/>
          <w:szCs w:val="24"/>
          <w:lang w:eastAsia="ro-MD"/>
          <w14:ligatures w14:val="none"/>
        </w:rPr>
        <w:t xml:space="preserve">) ale unei monede pentru factorii de risc valutar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w:t>
      </w:r>
    </w:p>
    <w:p w14:paraId="4E69A78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64CBE3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6-a</w:t>
      </w:r>
    </w:p>
    <w:p w14:paraId="092AD59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 xml:space="preserve">Factorii de risc de marjă de credit al </w:t>
      </w:r>
      <w:proofErr w:type="spellStart"/>
      <w:r w:rsidRPr="002940E5">
        <w:rPr>
          <w:rFonts w:ascii="Times New Roman" w:eastAsia="Times New Roman" w:hAnsi="Times New Roman" w:cs="Times New Roman"/>
          <w:b/>
          <w:bCs/>
          <w:i/>
          <w:iCs/>
          <w:kern w:val="0"/>
          <w:sz w:val="24"/>
          <w:szCs w:val="24"/>
          <w:lang w:eastAsia="ro-MD"/>
          <w14:ligatures w14:val="none"/>
        </w:rPr>
        <w:t>contrapărţii</w:t>
      </w:r>
      <w:proofErr w:type="spellEnd"/>
    </w:p>
    <w:p w14:paraId="4B51F5B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53.</w:t>
      </w:r>
      <w:r w:rsidRPr="002940E5">
        <w:rPr>
          <w:rFonts w:ascii="Times New Roman" w:eastAsia="Times New Roman" w:hAnsi="Times New Roman" w:cs="Times New Roman"/>
          <w:kern w:val="0"/>
          <w:sz w:val="24"/>
          <w:szCs w:val="24"/>
          <w:lang w:eastAsia="ro-MD"/>
          <w14:ligatures w14:val="none"/>
        </w:rPr>
        <w:t xml:space="preserve"> Factorii de risc de marjă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delta aplicabili instrumentelor sensibile la marja de credit a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din portofoliul CVA sunt </w:t>
      </w:r>
      <w:proofErr w:type="spellStart"/>
      <w:r w:rsidRPr="002940E5">
        <w:rPr>
          <w:rFonts w:ascii="Times New Roman" w:eastAsia="Times New Roman" w:hAnsi="Times New Roman" w:cs="Times New Roman"/>
          <w:kern w:val="0"/>
          <w:sz w:val="24"/>
          <w:szCs w:val="24"/>
          <w:lang w:eastAsia="ro-MD"/>
          <w14:ligatures w14:val="none"/>
        </w:rPr>
        <w:t>reprezentaţi</w:t>
      </w:r>
      <w:proofErr w:type="spellEnd"/>
      <w:r w:rsidRPr="002940E5">
        <w:rPr>
          <w:rFonts w:ascii="Times New Roman" w:eastAsia="Times New Roman" w:hAnsi="Times New Roman" w:cs="Times New Roman"/>
          <w:kern w:val="0"/>
          <w:sz w:val="24"/>
          <w:szCs w:val="24"/>
          <w:lang w:eastAsia="ro-MD"/>
          <w14:ligatures w14:val="none"/>
        </w:rPr>
        <w:t xml:space="preserve"> de marjele de credit ale </w:t>
      </w:r>
      <w:proofErr w:type="spellStart"/>
      <w:r w:rsidRPr="002940E5">
        <w:rPr>
          <w:rFonts w:ascii="Times New Roman" w:eastAsia="Times New Roman" w:hAnsi="Times New Roman" w:cs="Times New Roman"/>
          <w:kern w:val="0"/>
          <w:sz w:val="24"/>
          <w:szCs w:val="24"/>
          <w:lang w:eastAsia="ro-MD"/>
          <w14:ligatures w14:val="none"/>
        </w:rPr>
        <w:t>contrapărţilor</w:t>
      </w:r>
      <w:proofErr w:type="spellEnd"/>
      <w:r w:rsidRPr="002940E5">
        <w:rPr>
          <w:rFonts w:ascii="Times New Roman" w:eastAsia="Times New Roman" w:hAnsi="Times New Roman" w:cs="Times New Roman"/>
          <w:kern w:val="0"/>
          <w:sz w:val="24"/>
          <w:szCs w:val="24"/>
          <w:lang w:eastAsia="ro-MD"/>
          <w14:ligatures w14:val="none"/>
        </w:rPr>
        <w:t xml:space="preserve"> individuale, de numele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indicii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r w:rsidRPr="002940E5">
        <w:rPr>
          <w:rFonts w:ascii="Times New Roman" w:eastAsia="Times New Roman" w:hAnsi="Times New Roman" w:cs="Times New Roman"/>
          <w:kern w:val="0"/>
          <w:sz w:val="24"/>
          <w:szCs w:val="24"/>
          <w:lang w:eastAsia="ro-MD"/>
          <w14:ligatures w14:val="none"/>
        </w:rPr>
        <w:t xml:space="preserve"> pentru următoarele </w:t>
      </w:r>
      <w:proofErr w:type="spellStart"/>
      <w:r w:rsidRPr="002940E5">
        <w:rPr>
          <w:rFonts w:ascii="Times New Roman" w:eastAsia="Times New Roman" w:hAnsi="Times New Roman" w:cs="Times New Roman"/>
          <w:kern w:val="0"/>
          <w:sz w:val="24"/>
          <w:szCs w:val="24"/>
          <w:lang w:eastAsia="ro-MD"/>
          <w14:ligatures w14:val="none"/>
        </w:rPr>
        <w:t>scadenţe</w:t>
      </w:r>
      <w:proofErr w:type="spellEnd"/>
      <w:r w:rsidRPr="002940E5">
        <w:rPr>
          <w:rFonts w:ascii="Times New Roman" w:eastAsia="Times New Roman" w:hAnsi="Times New Roman" w:cs="Times New Roman"/>
          <w:kern w:val="0"/>
          <w:sz w:val="24"/>
          <w:szCs w:val="24"/>
          <w:lang w:eastAsia="ro-MD"/>
          <w14:ligatures w14:val="none"/>
        </w:rPr>
        <w:t xml:space="preserve">: 0,5 ani, 1 an, 3 ani, 5 ani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10 ani.</w:t>
      </w:r>
    </w:p>
    <w:p w14:paraId="224CA68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54.</w:t>
      </w:r>
      <w:r w:rsidRPr="002940E5">
        <w:rPr>
          <w:rFonts w:ascii="Times New Roman" w:eastAsia="Times New Roman" w:hAnsi="Times New Roman" w:cs="Times New Roman"/>
          <w:kern w:val="0"/>
          <w:sz w:val="24"/>
          <w:szCs w:val="24"/>
          <w:lang w:eastAsia="ro-MD"/>
          <w14:ligatures w14:val="none"/>
        </w:rPr>
        <w:t xml:space="preserve"> Clasa riscului de marjă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nu face obiectul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specifice riscului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w:t>
      </w:r>
    </w:p>
    <w:p w14:paraId="719E621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7-a</w:t>
      </w:r>
    </w:p>
    <w:p w14:paraId="6425D14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 xml:space="preserve">Factorii de risc de marjă de credit de </w:t>
      </w:r>
      <w:proofErr w:type="spellStart"/>
      <w:r w:rsidRPr="002940E5">
        <w:rPr>
          <w:rFonts w:ascii="Times New Roman" w:eastAsia="Times New Roman" w:hAnsi="Times New Roman" w:cs="Times New Roman"/>
          <w:b/>
          <w:bCs/>
          <w:i/>
          <w:iCs/>
          <w:kern w:val="0"/>
          <w:sz w:val="24"/>
          <w:szCs w:val="24"/>
          <w:lang w:eastAsia="ro-MD"/>
          <w14:ligatures w14:val="none"/>
        </w:rPr>
        <w:t>referinţă</w:t>
      </w:r>
      <w:proofErr w:type="spellEnd"/>
    </w:p>
    <w:p w14:paraId="19DAE1E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55.</w:t>
      </w:r>
      <w:r w:rsidRPr="002940E5">
        <w:rPr>
          <w:rFonts w:ascii="Times New Roman" w:eastAsia="Times New Roman" w:hAnsi="Times New Roman" w:cs="Times New Roman"/>
          <w:kern w:val="0"/>
          <w:sz w:val="24"/>
          <w:szCs w:val="24"/>
          <w:lang w:eastAsia="ro-MD"/>
          <w14:ligatures w14:val="none"/>
        </w:rPr>
        <w:t xml:space="preserve"> Factorii de risc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delta aplicabili instrumentelor sensibile la marjele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din portofoliul CVA sunt </w:t>
      </w:r>
      <w:proofErr w:type="spellStart"/>
      <w:r w:rsidRPr="002940E5">
        <w:rPr>
          <w:rFonts w:ascii="Times New Roman" w:eastAsia="Times New Roman" w:hAnsi="Times New Roman" w:cs="Times New Roman"/>
          <w:kern w:val="0"/>
          <w:sz w:val="24"/>
          <w:szCs w:val="24"/>
          <w:lang w:eastAsia="ro-MD"/>
          <w14:ligatures w14:val="none"/>
        </w:rPr>
        <w:t>reprezentaţi</w:t>
      </w:r>
      <w:proofErr w:type="spellEnd"/>
      <w:r w:rsidRPr="002940E5">
        <w:rPr>
          <w:rFonts w:ascii="Times New Roman" w:eastAsia="Times New Roman" w:hAnsi="Times New Roman" w:cs="Times New Roman"/>
          <w:kern w:val="0"/>
          <w:sz w:val="24"/>
          <w:szCs w:val="24"/>
          <w:lang w:eastAsia="ro-MD"/>
          <w14:ligatures w14:val="none"/>
        </w:rPr>
        <w:t xml:space="preserve"> de marjele de credit ale tuturor </w:t>
      </w:r>
      <w:proofErr w:type="spellStart"/>
      <w:r w:rsidRPr="002940E5">
        <w:rPr>
          <w:rFonts w:ascii="Times New Roman" w:eastAsia="Times New Roman" w:hAnsi="Times New Roman" w:cs="Times New Roman"/>
          <w:kern w:val="0"/>
          <w:sz w:val="24"/>
          <w:szCs w:val="24"/>
          <w:lang w:eastAsia="ro-MD"/>
          <w14:ligatures w14:val="none"/>
        </w:rPr>
        <w:t>scadenţelor</w:t>
      </w:r>
      <w:proofErr w:type="spellEnd"/>
      <w:r w:rsidRPr="002940E5">
        <w:rPr>
          <w:rFonts w:ascii="Times New Roman" w:eastAsia="Times New Roman" w:hAnsi="Times New Roman" w:cs="Times New Roman"/>
          <w:kern w:val="0"/>
          <w:sz w:val="24"/>
          <w:szCs w:val="24"/>
          <w:lang w:eastAsia="ro-MD"/>
          <w14:ligatures w14:val="none"/>
        </w:rPr>
        <w:t xml:space="preserve"> pentru toate numele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din cadrul </w:t>
      </w:r>
      <w:proofErr w:type="spellStart"/>
      <w:r w:rsidRPr="002940E5">
        <w:rPr>
          <w:rFonts w:ascii="Times New Roman" w:eastAsia="Times New Roman" w:hAnsi="Times New Roman" w:cs="Times New Roman"/>
          <w:kern w:val="0"/>
          <w:sz w:val="24"/>
          <w:szCs w:val="24"/>
          <w:lang w:eastAsia="ro-MD"/>
          <w14:ligatures w14:val="none"/>
        </w:rPr>
        <w:t>aceleiaşi</w:t>
      </w:r>
      <w:proofErr w:type="spellEnd"/>
      <w:r w:rsidRPr="002940E5">
        <w:rPr>
          <w:rFonts w:ascii="Times New Roman" w:eastAsia="Times New Roman" w:hAnsi="Times New Roman" w:cs="Times New Roman"/>
          <w:kern w:val="0"/>
          <w:sz w:val="24"/>
          <w:szCs w:val="24"/>
          <w:lang w:eastAsia="ro-MD"/>
          <w14:ligatures w14:val="none"/>
        </w:rPr>
        <w:t xml:space="preserve"> benzi. Se calculează o sensibilitate netă pentru fiecare bandă.</w:t>
      </w:r>
    </w:p>
    <w:p w14:paraId="7D19CCA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56.</w:t>
      </w:r>
      <w:r w:rsidRPr="002940E5">
        <w:rPr>
          <w:rFonts w:ascii="Times New Roman" w:eastAsia="Times New Roman" w:hAnsi="Times New Roman" w:cs="Times New Roman"/>
          <w:kern w:val="0"/>
          <w:sz w:val="24"/>
          <w:szCs w:val="24"/>
          <w:lang w:eastAsia="ro-MD"/>
          <w14:ligatures w14:val="none"/>
        </w:rPr>
        <w:t xml:space="preserve"> Factorii de risc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aplicabili instrumentelor din portofoliul CVA sensibile la volatilitatea marjei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sunt </w:t>
      </w:r>
      <w:proofErr w:type="spellStart"/>
      <w:r w:rsidRPr="002940E5">
        <w:rPr>
          <w:rFonts w:ascii="Times New Roman" w:eastAsia="Times New Roman" w:hAnsi="Times New Roman" w:cs="Times New Roman"/>
          <w:kern w:val="0"/>
          <w:sz w:val="24"/>
          <w:szCs w:val="24"/>
          <w:lang w:eastAsia="ro-MD"/>
          <w14:ligatures w14:val="none"/>
        </w:rPr>
        <w:t>reprezentaţi</w:t>
      </w:r>
      <w:proofErr w:type="spellEnd"/>
      <w:r w:rsidRPr="002940E5">
        <w:rPr>
          <w:rFonts w:ascii="Times New Roman" w:eastAsia="Times New Roman" w:hAnsi="Times New Roman" w:cs="Times New Roman"/>
          <w:kern w:val="0"/>
          <w:sz w:val="24"/>
          <w:szCs w:val="24"/>
          <w:lang w:eastAsia="ro-MD"/>
          <w14:ligatures w14:val="none"/>
        </w:rPr>
        <w:t xml:space="preserve"> de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marjelor de credit aferente tuturor momentelor specifice pentru toate numele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din cadrul unei benzi. Se calculează o sensibilitate netă pentru fiecare bandă.</w:t>
      </w:r>
    </w:p>
    <w:p w14:paraId="61CC620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8-a</w:t>
      </w:r>
    </w:p>
    <w:p w14:paraId="78D8A3A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Factorii de risc de devalorizare a titlurilor de capital</w:t>
      </w:r>
    </w:p>
    <w:p w14:paraId="2A0ABE4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57.</w:t>
      </w:r>
      <w:r w:rsidRPr="002940E5">
        <w:rPr>
          <w:rFonts w:ascii="Times New Roman" w:eastAsia="Times New Roman" w:hAnsi="Times New Roman" w:cs="Times New Roman"/>
          <w:kern w:val="0"/>
          <w:sz w:val="24"/>
          <w:szCs w:val="24"/>
          <w:lang w:eastAsia="ro-MD"/>
          <w14:ligatures w14:val="none"/>
        </w:rPr>
        <w:t xml:space="preserve"> Benzile pentru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factorii de risc de devalorizare a titlurilor de capital sunt benzile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punctele 99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100.</w:t>
      </w:r>
    </w:p>
    <w:p w14:paraId="793221E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58.</w:t>
      </w:r>
      <w:r w:rsidRPr="002940E5">
        <w:rPr>
          <w:rFonts w:ascii="Times New Roman" w:eastAsia="Times New Roman" w:hAnsi="Times New Roman" w:cs="Times New Roman"/>
          <w:kern w:val="0"/>
          <w:sz w:val="24"/>
          <w:szCs w:val="24"/>
          <w:lang w:eastAsia="ro-MD"/>
          <w14:ligatures w14:val="none"/>
        </w:rPr>
        <w:t xml:space="preserve"> Factorii de risc de devalorizare a titlurilor de capital delta pe care băncile trebuie să îi aplice instrumentelor din portofoliul CVA care sunt sensibile la </w:t>
      </w:r>
      <w:proofErr w:type="spellStart"/>
      <w:r w:rsidRPr="002940E5">
        <w:rPr>
          <w:rFonts w:ascii="Times New Roman" w:eastAsia="Times New Roman" w:hAnsi="Times New Roman" w:cs="Times New Roman"/>
          <w:kern w:val="0"/>
          <w:sz w:val="24"/>
          <w:szCs w:val="24"/>
          <w:lang w:eastAsia="ro-MD"/>
          <w14:ligatures w14:val="none"/>
        </w:rPr>
        <w:t>preţurile</w:t>
      </w:r>
      <w:proofErr w:type="spellEnd"/>
      <w:r w:rsidRPr="002940E5">
        <w:rPr>
          <w:rFonts w:ascii="Times New Roman" w:eastAsia="Times New Roman" w:hAnsi="Times New Roman" w:cs="Times New Roman"/>
          <w:kern w:val="0"/>
          <w:sz w:val="24"/>
          <w:szCs w:val="24"/>
          <w:lang w:eastAsia="ro-MD"/>
          <w14:ligatures w14:val="none"/>
        </w:rPr>
        <w:t xml:space="preserve"> spot ale titlurilor de capital sunt </w:t>
      </w:r>
      <w:proofErr w:type="spellStart"/>
      <w:r w:rsidRPr="002940E5">
        <w:rPr>
          <w:rFonts w:ascii="Times New Roman" w:eastAsia="Times New Roman" w:hAnsi="Times New Roman" w:cs="Times New Roman"/>
          <w:kern w:val="0"/>
          <w:sz w:val="24"/>
          <w:szCs w:val="24"/>
          <w:lang w:eastAsia="ro-MD"/>
          <w14:ligatures w14:val="none"/>
        </w:rPr>
        <w:t>preţurile</w:t>
      </w:r>
      <w:proofErr w:type="spellEnd"/>
      <w:r w:rsidRPr="002940E5">
        <w:rPr>
          <w:rFonts w:ascii="Times New Roman" w:eastAsia="Times New Roman" w:hAnsi="Times New Roman" w:cs="Times New Roman"/>
          <w:kern w:val="0"/>
          <w:sz w:val="24"/>
          <w:szCs w:val="24"/>
          <w:lang w:eastAsia="ro-MD"/>
          <w14:ligatures w14:val="none"/>
        </w:rPr>
        <w:t xml:space="preserve"> spot ale tuturor titlurilor de capital puse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bandă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punctul 57. Se calculează o sensibilitate netă pentru fiecare bandă.</w:t>
      </w:r>
    </w:p>
    <w:p w14:paraId="134C582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59.</w:t>
      </w:r>
      <w:r w:rsidRPr="002940E5">
        <w:rPr>
          <w:rFonts w:ascii="Times New Roman" w:eastAsia="Times New Roman" w:hAnsi="Times New Roman" w:cs="Times New Roman"/>
          <w:kern w:val="0"/>
          <w:sz w:val="24"/>
          <w:szCs w:val="24"/>
          <w:lang w:eastAsia="ro-MD"/>
          <w14:ligatures w14:val="none"/>
        </w:rPr>
        <w:t xml:space="preserve"> Factorii de risc de devalorizare a titlurilor de capital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pe care băncile trebuie să îi aplice instrumentelor din portofoliul CVA care sunt sensibile la volatilitatea titlurilor de capital sunt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implicite ale tuturor titlurilor de capital puse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bandă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punctul 57. Se calculează o sensibilitate netă pentru fiecare bandă.</w:t>
      </w:r>
    </w:p>
    <w:p w14:paraId="72DF1FC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9-a</w:t>
      </w:r>
    </w:p>
    <w:p w14:paraId="74D3951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Factorii de risc de marfă</w:t>
      </w:r>
    </w:p>
    <w:p w14:paraId="740BBEB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60.</w:t>
      </w:r>
      <w:r w:rsidRPr="002940E5">
        <w:rPr>
          <w:rFonts w:ascii="Times New Roman" w:eastAsia="Times New Roman" w:hAnsi="Times New Roman" w:cs="Times New Roman"/>
          <w:kern w:val="0"/>
          <w:sz w:val="24"/>
          <w:szCs w:val="24"/>
          <w:lang w:eastAsia="ro-MD"/>
          <w14:ligatures w14:val="none"/>
        </w:rPr>
        <w:t xml:space="preserve"> Benzile pentru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factorii de risc de marfă sunt benzile sectoriale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punctele 109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110.</w:t>
      </w:r>
    </w:p>
    <w:p w14:paraId="01A05C3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61.</w:t>
      </w:r>
      <w:r w:rsidRPr="002940E5">
        <w:rPr>
          <w:rFonts w:ascii="Times New Roman" w:eastAsia="Times New Roman" w:hAnsi="Times New Roman" w:cs="Times New Roman"/>
          <w:kern w:val="0"/>
          <w:sz w:val="24"/>
          <w:szCs w:val="24"/>
          <w:lang w:eastAsia="ro-MD"/>
          <w14:ligatures w14:val="none"/>
        </w:rPr>
        <w:t xml:space="preserve"> Factorii de risc de marfă delta pe care băncile trebuie să îi aplice instrumentelor din portofoliul CVA care sunt sensibile la </w:t>
      </w:r>
      <w:proofErr w:type="spellStart"/>
      <w:r w:rsidRPr="002940E5">
        <w:rPr>
          <w:rFonts w:ascii="Times New Roman" w:eastAsia="Times New Roman" w:hAnsi="Times New Roman" w:cs="Times New Roman"/>
          <w:kern w:val="0"/>
          <w:sz w:val="24"/>
          <w:szCs w:val="24"/>
          <w:lang w:eastAsia="ro-MD"/>
          <w14:ligatures w14:val="none"/>
        </w:rPr>
        <w:t>preţurile</w:t>
      </w:r>
      <w:proofErr w:type="spellEnd"/>
      <w:r w:rsidRPr="002940E5">
        <w:rPr>
          <w:rFonts w:ascii="Times New Roman" w:eastAsia="Times New Roman" w:hAnsi="Times New Roman" w:cs="Times New Roman"/>
          <w:kern w:val="0"/>
          <w:sz w:val="24"/>
          <w:szCs w:val="24"/>
          <w:lang w:eastAsia="ro-MD"/>
          <w14:ligatures w14:val="none"/>
        </w:rPr>
        <w:t xml:space="preserve"> spot ale mărfurilor sunt </w:t>
      </w:r>
      <w:proofErr w:type="spellStart"/>
      <w:r w:rsidRPr="002940E5">
        <w:rPr>
          <w:rFonts w:ascii="Times New Roman" w:eastAsia="Times New Roman" w:hAnsi="Times New Roman" w:cs="Times New Roman"/>
          <w:kern w:val="0"/>
          <w:sz w:val="24"/>
          <w:szCs w:val="24"/>
          <w:lang w:eastAsia="ro-MD"/>
          <w14:ligatures w14:val="none"/>
        </w:rPr>
        <w:t>preţurile</w:t>
      </w:r>
      <w:proofErr w:type="spellEnd"/>
      <w:r w:rsidRPr="002940E5">
        <w:rPr>
          <w:rFonts w:ascii="Times New Roman" w:eastAsia="Times New Roman" w:hAnsi="Times New Roman" w:cs="Times New Roman"/>
          <w:kern w:val="0"/>
          <w:sz w:val="24"/>
          <w:szCs w:val="24"/>
          <w:lang w:eastAsia="ro-MD"/>
          <w14:ligatures w14:val="none"/>
        </w:rPr>
        <w:t xml:space="preserve"> spot ale tuturor mărfurilor puse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bandă sectorială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punctul 60. Se calculează o sensibilitate netă pentru fiecare bandă sectorială.</w:t>
      </w:r>
    </w:p>
    <w:p w14:paraId="7FFE1C1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62.</w:t>
      </w:r>
      <w:r w:rsidRPr="002940E5">
        <w:rPr>
          <w:rFonts w:ascii="Times New Roman" w:eastAsia="Times New Roman" w:hAnsi="Times New Roman" w:cs="Times New Roman"/>
          <w:kern w:val="0"/>
          <w:sz w:val="24"/>
          <w:szCs w:val="24"/>
          <w:lang w:eastAsia="ro-MD"/>
          <w14:ligatures w14:val="none"/>
        </w:rPr>
        <w:t xml:space="preserve"> Factorii de risc de marfă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pe care băncile trebuie să îi aplice instrumentelor din portofoliul CVA care sunt sensibile la volatilitatea </w:t>
      </w:r>
      <w:proofErr w:type="spellStart"/>
      <w:r w:rsidRPr="002940E5">
        <w:rPr>
          <w:rFonts w:ascii="Times New Roman" w:eastAsia="Times New Roman" w:hAnsi="Times New Roman" w:cs="Times New Roman"/>
          <w:kern w:val="0"/>
          <w:sz w:val="24"/>
          <w:szCs w:val="24"/>
          <w:lang w:eastAsia="ro-MD"/>
          <w14:ligatures w14:val="none"/>
        </w:rPr>
        <w:t>preţurilor</w:t>
      </w:r>
      <w:proofErr w:type="spellEnd"/>
      <w:r w:rsidRPr="002940E5">
        <w:rPr>
          <w:rFonts w:ascii="Times New Roman" w:eastAsia="Times New Roman" w:hAnsi="Times New Roman" w:cs="Times New Roman"/>
          <w:kern w:val="0"/>
          <w:sz w:val="24"/>
          <w:szCs w:val="24"/>
          <w:lang w:eastAsia="ro-MD"/>
          <w14:ligatures w14:val="none"/>
        </w:rPr>
        <w:t xml:space="preserve"> mărfurilor sunt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implicite ale tuturor mărfurilor puse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bandă sectorială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punctul 60. Se calculează o sensibilitate netă pentru fiecare bandă sectorială.</w:t>
      </w:r>
    </w:p>
    <w:p w14:paraId="528993F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10-a</w:t>
      </w:r>
    </w:p>
    <w:p w14:paraId="02FDA99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lastRenderedPageBreak/>
        <w:t>Sensibilităţile</w:t>
      </w:r>
      <w:proofErr w:type="spellEnd"/>
      <w:r w:rsidRPr="002940E5">
        <w:rPr>
          <w:rFonts w:ascii="Times New Roman" w:eastAsia="Times New Roman" w:hAnsi="Times New Roman" w:cs="Times New Roman"/>
          <w:b/>
          <w:bCs/>
          <w:i/>
          <w:iCs/>
          <w:kern w:val="0"/>
          <w:sz w:val="24"/>
          <w:szCs w:val="24"/>
          <w:lang w:eastAsia="ro-MD"/>
          <w14:ligatures w14:val="none"/>
        </w:rPr>
        <w:t xml:space="preserve"> la riscul delta </w:t>
      </w:r>
      <w:proofErr w:type="spellStart"/>
      <w:r w:rsidRPr="002940E5">
        <w:rPr>
          <w:rFonts w:ascii="Times New Roman" w:eastAsia="Times New Roman" w:hAnsi="Times New Roman" w:cs="Times New Roman"/>
          <w:b/>
          <w:bCs/>
          <w:i/>
          <w:iCs/>
          <w:kern w:val="0"/>
          <w:sz w:val="24"/>
          <w:szCs w:val="24"/>
          <w:lang w:eastAsia="ro-MD"/>
          <w14:ligatures w14:val="none"/>
        </w:rPr>
        <w:t>şi</w:t>
      </w:r>
      <w:proofErr w:type="spellEnd"/>
      <w:r w:rsidRPr="002940E5">
        <w:rPr>
          <w:rFonts w:ascii="Times New Roman" w:eastAsia="Times New Roman" w:hAnsi="Times New Roman" w:cs="Times New Roman"/>
          <w:b/>
          <w:bCs/>
          <w:i/>
          <w:iCs/>
          <w:kern w:val="0"/>
          <w:sz w:val="24"/>
          <w:szCs w:val="24"/>
          <w:lang w:eastAsia="ro-MD"/>
          <w14:ligatures w14:val="none"/>
        </w:rPr>
        <w:t xml:space="preserve"> </w:t>
      </w:r>
      <w:proofErr w:type="spellStart"/>
      <w:r w:rsidRPr="002940E5">
        <w:rPr>
          <w:rFonts w:ascii="Times New Roman" w:eastAsia="Times New Roman" w:hAnsi="Times New Roman" w:cs="Times New Roman"/>
          <w:b/>
          <w:bCs/>
          <w:i/>
          <w:iCs/>
          <w:kern w:val="0"/>
          <w:sz w:val="24"/>
          <w:szCs w:val="24"/>
          <w:lang w:eastAsia="ro-MD"/>
          <w14:ligatures w14:val="none"/>
        </w:rPr>
        <w:t>vega</w:t>
      </w:r>
      <w:proofErr w:type="spellEnd"/>
    </w:p>
    <w:p w14:paraId="5860F22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63.</w:t>
      </w:r>
      <w:r w:rsidRPr="002940E5">
        <w:rPr>
          <w:rFonts w:ascii="Times New Roman" w:eastAsia="Times New Roman" w:hAnsi="Times New Roman" w:cs="Times New Roman"/>
          <w:kern w:val="0"/>
          <w:sz w:val="24"/>
          <w:szCs w:val="24"/>
          <w:lang w:eastAsia="ro-MD"/>
          <w14:ligatures w14:val="none"/>
        </w:rPr>
        <w:t xml:space="preserv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care constau în factorii de risc de rată a dobânzii după cum urmează:</w:t>
      </w:r>
    </w:p>
    <w:p w14:paraId="1A36C79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63.1.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ale CVA agregate la factorii de risc care constau în rate fără risc,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unei acoperiri eligibile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se calculează după cum urmează:</w:t>
      </w:r>
    </w:p>
    <w:p w14:paraId="4294D62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2E7B91B" w14:textId="2CB0136F"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5011A782" wp14:editId="116D645E">
            <wp:extent cx="4321810" cy="543560"/>
            <wp:effectExtent l="0" t="0" r="254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1810" cy="543560"/>
                    </a:xfrm>
                    <a:prstGeom prst="rect">
                      <a:avLst/>
                    </a:prstGeom>
                    <a:noFill/>
                    <a:ln>
                      <a:noFill/>
                    </a:ln>
                  </pic:spPr>
                </pic:pic>
              </a:graphicData>
            </a:graphic>
          </wp:inline>
        </w:drawing>
      </w:r>
    </w:p>
    <w:p w14:paraId="6EB52A1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71C4956" w14:textId="58BE3F26"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5053F606" wp14:editId="18784365">
            <wp:extent cx="4459605" cy="543560"/>
            <wp:effectExtent l="0" t="0" r="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9605" cy="543560"/>
                    </a:xfrm>
                    <a:prstGeom prst="rect">
                      <a:avLst/>
                    </a:prstGeom>
                    <a:noFill/>
                    <a:ln>
                      <a:noFill/>
                    </a:ln>
                  </pic:spPr>
                </pic:pic>
              </a:graphicData>
            </a:graphic>
          </wp:inline>
        </w:drawing>
      </w:r>
    </w:p>
    <w:p w14:paraId="53363CA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62C2FA9C" w14:textId="0FB817C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0122F2D" wp14:editId="21FD5BD1">
            <wp:extent cx="284480" cy="198120"/>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480" cy="19812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rată fără risc;</w:t>
      </w:r>
    </w:p>
    <w:p w14:paraId="6D15283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r</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 valoarea factorului de rată fără risc </w:t>
      </w:r>
      <w:r w:rsidRPr="002940E5">
        <w:rPr>
          <w:rFonts w:ascii="Times New Roman" w:eastAsia="Times New Roman" w:hAnsi="Times New Roman" w:cs="Times New Roman"/>
          <w:i/>
          <w:iCs/>
          <w:kern w:val="0"/>
          <w:sz w:val="24"/>
          <w:szCs w:val="24"/>
          <w:lang w:eastAsia="ro-MD"/>
          <w14:ligatures w14:val="none"/>
        </w:rPr>
        <w:t>k</w:t>
      </w:r>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t</w:t>
      </w:r>
      <w:r w:rsidRPr="002940E5">
        <w:rPr>
          <w:rFonts w:ascii="Times New Roman" w:eastAsia="Times New Roman" w:hAnsi="Times New Roman" w:cs="Times New Roman"/>
          <w:kern w:val="0"/>
          <w:sz w:val="24"/>
          <w:szCs w:val="24"/>
          <w:lang w:eastAsia="ro-MD"/>
          <w14:ligatures w14:val="none"/>
        </w:rPr>
        <w:t>;</w:t>
      </w:r>
    </w:p>
    <w:p w14:paraId="5FB55F6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 CVA agregată calculată pe baza modelului de CVA reglementară;</w:t>
      </w:r>
    </w:p>
    <w:p w14:paraId="4C1A224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x, y</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r</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în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w:t>
      </w:r>
    </w:p>
    <w:p w14:paraId="21A1BD2F" w14:textId="09BBBD86"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4A8B9E0" wp14:editId="628E5766">
            <wp:extent cx="664210" cy="224155"/>
            <wp:effectExtent l="0" t="0" r="254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210" cy="224155"/>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acoperirii eligibile </w:t>
      </w: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la un factor de rată fără risc;</w:t>
      </w:r>
    </w:p>
    <w:p w14:paraId="54E3812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w:t>
      </w:r>
      <w:r w:rsidRPr="002940E5">
        <w:rPr>
          <w:rFonts w:ascii="Times New Roman" w:eastAsia="Times New Roman" w:hAnsi="Times New Roman" w:cs="Times New Roman"/>
          <w:i/>
          <w:iCs/>
          <w:kern w:val="0"/>
          <w:sz w:val="24"/>
          <w:szCs w:val="24"/>
          <w:lang w:eastAsia="ro-MD"/>
          <w14:ligatures w14:val="none"/>
        </w:rPr>
        <w:t>i;</w:t>
      </w:r>
    </w:p>
    <w:p w14:paraId="36DF71A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w, z</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r</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lang w:eastAsia="ro-MD"/>
          <w14:ligatures w14:val="none"/>
        </w:rPr>
        <w:t>.</w:t>
      </w:r>
    </w:p>
    <w:p w14:paraId="35186A3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63.2.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la factorii de risc care constau în rate ale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unei acoperiri eligibile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se calculează după cum urmează:</w:t>
      </w:r>
    </w:p>
    <w:p w14:paraId="04AE8EB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7A54C02" w14:textId="215077CF"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7EF88C3" wp14:editId="382C94AD">
            <wp:extent cx="4028440" cy="4400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8440" cy="440055"/>
                    </a:xfrm>
                    <a:prstGeom prst="rect">
                      <a:avLst/>
                    </a:prstGeom>
                    <a:noFill/>
                    <a:ln>
                      <a:noFill/>
                    </a:ln>
                  </pic:spPr>
                </pic:pic>
              </a:graphicData>
            </a:graphic>
          </wp:inline>
        </w:drawing>
      </w:r>
    </w:p>
    <w:p w14:paraId="5B61C08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02469D7" w14:textId="0BD48C6A"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B5E7822" wp14:editId="54E90E40">
            <wp:extent cx="4071620" cy="440055"/>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71620" cy="440055"/>
                    </a:xfrm>
                    <a:prstGeom prst="rect">
                      <a:avLst/>
                    </a:prstGeom>
                    <a:noFill/>
                    <a:ln>
                      <a:noFill/>
                    </a:ln>
                  </pic:spPr>
                </pic:pic>
              </a:graphicData>
            </a:graphic>
          </wp:inline>
        </w:drawing>
      </w:r>
    </w:p>
    <w:p w14:paraId="1FFD32A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4F8DDAF5" w14:textId="7160ADD0"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2337B47" wp14:editId="31B7C080">
            <wp:extent cx="353695" cy="215900"/>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695" cy="21590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risc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w:t>
      </w:r>
    </w:p>
    <w:p w14:paraId="1015C71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infl</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 valoarea factorului de risc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k</w:t>
      </w:r>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t;</w:t>
      </w:r>
    </w:p>
    <w:p w14:paraId="2E8482C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 CVA agregată calculată pe baza modelului de CVA reglementară;</w:t>
      </w:r>
    </w:p>
    <w:p w14:paraId="2C99943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x, y</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infl</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în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w:t>
      </w:r>
    </w:p>
    <w:p w14:paraId="1AD8A561" w14:textId="4C9C0CF0"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C0D4535" wp14:editId="2208F497">
            <wp:extent cx="655320" cy="2501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5320" cy="25019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acoperirii eligibile i la un factor de risc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w:t>
      </w:r>
    </w:p>
    <w:p w14:paraId="044D3D1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i;</w:t>
      </w:r>
    </w:p>
    <w:p w14:paraId="222CDCA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w, z</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infl</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w:t>
      </w:r>
    </w:p>
    <w:p w14:paraId="2E19582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D5751B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64.</w:t>
      </w:r>
      <w:r w:rsidRPr="002940E5">
        <w:rPr>
          <w:rFonts w:ascii="Times New Roman" w:eastAsia="Times New Roman" w:hAnsi="Times New Roman" w:cs="Times New Roman"/>
          <w:kern w:val="0"/>
          <w:sz w:val="24"/>
          <w:szCs w:val="24"/>
          <w:lang w:eastAsia="ro-MD"/>
          <w14:ligatures w14:val="none"/>
        </w:rPr>
        <w:t xml:space="preserv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ale CVA agregate la factorii de risc care constau în cursurile de schimb valutar la vedere,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unui instrument de acoperire eligibil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după cum urmează:</w:t>
      </w:r>
    </w:p>
    <w:p w14:paraId="39E7B8B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9A73F3F" w14:textId="43111EE4"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5424EA1B" wp14:editId="2ACE2FEB">
            <wp:extent cx="4261485" cy="543560"/>
            <wp:effectExtent l="0" t="0" r="5715"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61485" cy="543560"/>
                    </a:xfrm>
                    <a:prstGeom prst="rect">
                      <a:avLst/>
                    </a:prstGeom>
                    <a:noFill/>
                    <a:ln>
                      <a:noFill/>
                    </a:ln>
                  </pic:spPr>
                </pic:pic>
              </a:graphicData>
            </a:graphic>
          </wp:inline>
        </w:drawing>
      </w:r>
    </w:p>
    <w:p w14:paraId="70320EC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B6DDFA7" w14:textId="7824AEED"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735DE5C" wp14:editId="1D0C339C">
            <wp:extent cx="4270375" cy="5003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0375" cy="500380"/>
                    </a:xfrm>
                    <a:prstGeom prst="rect">
                      <a:avLst/>
                    </a:prstGeom>
                    <a:noFill/>
                    <a:ln>
                      <a:noFill/>
                    </a:ln>
                  </pic:spPr>
                </pic:pic>
              </a:graphicData>
            </a:graphic>
          </wp:inline>
        </w:drawing>
      </w:r>
    </w:p>
    <w:p w14:paraId="5129F12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unde:</w:t>
      </w:r>
    </w:p>
    <w:p w14:paraId="5114EC5C" w14:textId="5A5813A5"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58A02D03" wp14:editId="179C182C">
            <wp:extent cx="319405" cy="198120"/>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405" cy="19812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risc de curs de schimb valutar la vedere;</w:t>
      </w:r>
    </w:p>
    <w:p w14:paraId="2ABC700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FX</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 valoarea factorului de risc de curs de schimb valutar la vedere k;</w:t>
      </w:r>
    </w:p>
    <w:p w14:paraId="1A23420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 CVA agregată calculată pe baza modelului de CVA reglementară;</w:t>
      </w:r>
    </w:p>
    <w:p w14:paraId="55A976F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x, y</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FX</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în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w:t>
      </w:r>
    </w:p>
    <w:p w14:paraId="61469D54" w14:textId="3CCC1399"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3EBB1C5" wp14:editId="443B94E6">
            <wp:extent cx="655320" cy="2413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5320" cy="24130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acoperirii eligibile i la un factor de risc de curs de schimb valutar la vedere;</w:t>
      </w:r>
    </w:p>
    <w:p w14:paraId="6D0E7C0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i;</w:t>
      </w:r>
    </w:p>
    <w:p w14:paraId="5FB9E51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w, z</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FX</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w:t>
      </w:r>
    </w:p>
    <w:p w14:paraId="7995E88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706B96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65.</w:t>
      </w:r>
      <w:r w:rsidRPr="002940E5">
        <w:rPr>
          <w:rFonts w:ascii="Times New Roman" w:eastAsia="Times New Roman" w:hAnsi="Times New Roman" w:cs="Times New Roman"/>
          <w:kern w:val="0"/>
          <w:sz w:val="24"/>
          <w:szCs w:val="24"/>
          <w:lang w:eastAsia="ro-MD"/>
          <w14:ligatures w14:val="none"/>
        </w:rPr>
        <w:t xml:space="preserv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ale CVA agregate la factorii de risc care constau în ratele de marjă de credit ale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unui instrument de acoperire eligibil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după cum urmează:</w:t>
      </w:r>
    </w:p>
    <w:p w14:paraId="28041C3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0BAEB08" w14:textId="4EE51DCB"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540F98B3" wp14:editId="6B0F8EC5">
            <wp:extent cx="4822190" cy="543560"/>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22190" cy="543560"/>
                    </a:xfrm>
                    <a:prstGeom prst="rect">
                      <a:avLst/>
                    </a:prstGeom>
                    <a:noFill/>
                    <a:ln>
                      <a:noFill/>
                    </a:ln>
                  </pic:spPr>
                </pic:pic>
              </a:graphicData>
            </a:graphic>
          </wp:inline>
        </w:drawing>
      </w:r>
    </w:p>
    <w:p w14:paraId="5DD75A3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29ACAE53" w14:textId="3AC1A641"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7561E576" wp14:editId="63832F7C">
            <wp:extent cx="4822190" cy="509270"/>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22190" cy="509270"/>
                    </a:xfrm>
                    <a:prstGeom prst="rect">
                      <a:avLst/>
                    </a:prstGeom>
                    <a:noFill/>
                    <a:ln>
                      <a:noFill/>
                    </a:ln>
                  </pic:spPr>
                </pic:pic>
              </a:graphicData>
            </a:graphic>
          </wp:inline>
        </w:drawing>
      </w:r>
    </w:p>
    <w:p w14:paraId="60A85E6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363B3EE2" w14:textId="08A37BF3"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7ACE949" wp14:editId="7873AC3C">
            <wp:extent cx="344805" cy="1981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805" cy="19812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risc de rată de marjă de credit a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w:t>
      </w:r>
    </w:p>
    <w:p w14:paraId="19E8424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ccs</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i/>
          <w:iCs/>
          <w:kern w:val="0"/>
          <w:sz w:val="24"/>
          <w:szCs w:val="24"/>
          <w:vertAlign w:val="subscript"/>
          <w:lang w:eastAsia="ro-MD"/>
          <w14:ligatures w14:val="none"/>
        </w:rPr>
        <w:t xml:space="preserve"> =</w:t>
      </w:r>
      <w:r w:rsidRPr="002940E5">
        <w:rPr>
          <w:rFonts w:ascii="Times New Roman" w:eastAsia="Times New Roman" w:hAnsi="Times New Roman" w:cs="Times New Roman"/>
          <w:kern w:val="0"/>
          <w:sz w:val="24"/>
          <w:szCs w:val="24"/>
          <w:lang w:eastAsia="ro-MD"/>
          <w14:ligatures w14:val="none"/>
        </w:rPr>
        <w:t xml:space="preserve"> valoarea factorului de risc de rată de marjă de credit a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k la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t;</w:t>
      </w:r>
    </w:p>
    <w:p w14:paraId="7E43D0B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 CVA agregată calculată pe baza modelului de CVA reglementară;</w:t>
      </w:r>
    </w:p>
    <w:p w14:paraId="0AAB19C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x,y</w:t>
      </w:r>
      <w:proofErr w:type="spellEnd"/>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ccs</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în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w:t>
      </w:r>
    </w:p>
    <w:p w14:paraId="6107E524" w14:textId="5B226F5F"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F7E7474" wp14:editId="3E6F9E8D">
            <wp:extent cx="65532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5320" cy="24130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acoperirii eligibile </w:t>
      </w: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la un factor de risc de rată de marjă de credit a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w:t>
      </w:r>
    </w:p>
    <w:p w14:paraId="06EE82B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w:t>
      </w: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w:t>
      </w:r>
    </w:p>
    <w:p w14:paraId="0719DB9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w, z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ccs</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w:t>
      </w:r>
    </w:p>
    <w:p w14:paraId="0609BDF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EC8A61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66.</w:t>
      </w:r>
      <w:r w:rsidRPr="002940E5">
        <w:rPr>
          <w:rFonts w:ascii="Times New Roman" w:eastAsia="Times New Roman" w:hAnsi="Times New Roman" w:cs="Times New Roman"/>
          <w:kern w:val="0"/>
          <w:sz w:val="24"/>
          <w:szCs w:val="24"/>
          <w:lang w:eastAsia="ro-MD"/>
          <w14:ligatures w14:val="none"/>
        </w:rPr>
        <w:t xml:space="preserv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ale CVA agregate la factorii de risc care constau în ratele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unui instrument de acoperire eligibil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după cum urmează:</w:t>
      </w:r>
    </w:p>
    <w:p w14:paraId="3298642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B47BF15" w14:textId="0DCAB25B"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146654D" wp14:editId="5E6CC4E7">
            <wp:extent cx="4822190" cy="543560"/>
            <wp:effectExtent l="0" t="0" r="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22190" cy="543560"/>
                    </a:xfrm>
                    <a:prstGeom prst="rect">
                      <a:avLst/>
                    </a:prstGeom>
                    <a:noFill/>
                    <a:ln>
                      <a:noFill/>
                    </a:ln>
                  </pic:spPr>
                </pic:pic>
              </a:graphicData>
            </a:graphic>
          </wp:inline>
        </w:drawing>
      </w:r>
    </w:p>
    <w:p w14:paraId="2A7A4CF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0E76C62" w14:textId="09E39AB9"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4A908AC" wp14:editId="018296E6">
            <wp:extent cx="4822190" cy="509270"/>
            <wp:effectExtent l="0" t="0" r="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22190" cy="509270"/>
                    </a:xfrm>
                    <a:prstGeom prst="rect">
                      <a:avLst/>
                    </a:prstGeom>
                    <a:noFill/>
                    <a:ln>
                      <a:noFill/>
                    </a:ln>
                  </pic:spPr>
                </pic:pic>
              </a:graphicData>
            </a:graphic>
          </wp:inline>
        </w:drawing>
      </w:r>
    </w:p>
    <w:p w14:paraId="3935BE7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5DD8FDC0" w14:textId="405878BC"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3BE9630" wp14:editId="28F0FE4C">
            <wp:extent cx="344805" cy="1981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805" cy="19812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risc de rată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w:t>
      </w:r>
    </w:p>
    <w:p w14:paraId="688B87C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rcs</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 valoarea factorului de risc de rată de marjă de credit a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k la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t;</w:t>
      </w:r>
    </w:p>
    <w:p w14:paraId="4BE43BF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 CVA agregată calculată pe baza modelului de CVA reglementară;</w:t>
      </w:r>
    </w:p>
    <w:p w14:paraId="0DDCB9A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x, y</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ccs</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în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w:t>
      </w:r>
    </w:p>
    <w:p w14:paraId="67CA6C51" w14:textId="2E6D4AF2"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lastRenderedPageBreak/>
        <w:drawing>
          <wp:inline distT="0" distB="0" distL="0" distR="0" wp14:anchorId="619471E6" wp14:editId="564EF72D">
            <wp:extent cx="65532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5320" cy="24130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acoperirii eligibile </w:t>
      </w: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la un factor de risc de rată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w:t>
      </w:r>
    </w:p>
    <w:p w14:paraId="5BAA51E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w:t>
      </w: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w:t>
      </w:r>
    </w:p>
    <w:p w14:paraId="30156CD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w, z</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ccs</w:t>
      </w:r>
      <w:r w:rsidRPr="002940E5">
        <w:rPr>
          <w:rFonts w:ascii="Times New Roman" w:eastAsia="Times New Roman" w:hAnsi="Times New Roman" w:cs="Times New Roman"/>
          <w:i/>
          <w:iCs/>
          <w:kern w:val="0"/>
          <w:sz w:val="24"/>
          <w:szCs w:val="24"/>
          <w:vertAlign w:val="subscript"/>
          <w:lang w:eastAsia="ro-MD"/>
          <w14:ligatures w14:val="none"/>
        </w:rPr>
        <w:t>kt</w:t>
      </w:r>
      <w:proofErr w:type="spellEnd"/>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w:t>
      </w:r>
    </w:p>
    <w:p w14:paraId="40FCCD4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D5C8CA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67.</w:t>
      </w:r>
      <w:r w:rsidRPr="002940E5">
        <w:rPr>
          <w:rFonts w:ascii="Times New Roman" w:eastAsia="Times New Roman" w:hAnsi="Times New Roman" w:cs="Times New Roman"/>
          <w:kern w:val="0"/>
          <w:sz w:val="24"/>
          <w:szCs w:val="24"/>
          <w:lang w:eastAsia="ro-MD"/>
          <w14:ligatures w14:val="none"/>
        </w:rPr>
        <w:t xml:space="preserv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ale CVA agregate la factorii de risc care constau în </w:t>
      </w:r>
      <w:proofErr w:type="spellStart"/>
      <w:r w:rsidRPr="002940E5">
        <w:rPr>
          <w:rFonts w:ascii="Times New Roman" w:eastAsia="Times New Roman" w:hAnsi="Times New Roman" w:cs="Times New Roman"/>
          <w:kern w:val="0"/>
          <w:sz w:val="24"/>
          <w:szCs w:val="24"/>
          <w:lang w:eastAsia="ro-MD"/>
          <w14:ligatures w14:val="none"/>
        </w:rPr>
        <w:t>preţurile</w:t>
      </w:r>
      <w:proofErr w:type="spellEnd"/>
      <w:r w:rsidRPr="002940E5">
        <w:rPr>
          <w:rFonts w:ascii="Times New Roman" w:eastAsia="Times New Roman" w:hAnsi="Times New Roman" w:cs="Times New Roman"/>
          <w:kern w:val="0"/>
          <w:sz w:val="24"/>
          <w:szCs w:val="24"/>
          <w:lang w:eastAsia="ro-MD"/>
          <w14:ligatures w14:val="none"/>
        </w:rPr>
        <w:t xml:space="preserve"> spot ale titlurilor de capital,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unui instrument de acoperire eligibil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după cum urmează:</w:t>
      </w:r>
    </w:p>
    <w:p w14:paraId="228C339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77A4E52C" w14:textId="5CCB663D"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6E262D1" wp14:editId="2DC795D2">
            <wp:extent cx="4140835" cy="543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40835" cy="543560"/>
                    </a:xfrm>
                    <a:prstGeom prst="rect">
                      <a:avLst/>
                    </a:prstGeom>
                    <a:noFill/>
                    <a:ln>
                      <a:noFill/>
                    </a:ln>
                  </pic:spPr>
                </pic:pic>
              </a:graphicData>
            </a:graphic>
          </wp:inline>
        </w:drawing>
      </w:r>
    </w:p>
    <w:p w14:paraId="0BF8D2B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3B817D5" w14:textId="16F47FD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05F5B2BD" wp14:editId="66459866">
            <wp:extent cx="4235450" cy="509270"/>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35450" cy="509270"/>
                    </a:xfrm>
                    <a:prstGeom prst="rect">
                      <a:avLst/>
                    </a:prstGeom>
                    <a:noFill/>
                    <a:ln>
                      <a:noFill/>
                    </a:ln>
                  </pic:spPr>
                </pic:pic>
              </a:graphicData>
            </a:graphic>
          </wp:inline>
        </w:drawing>
      </w:r>
    </w:p>
    <w:p w14:paraId="28773B6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012F4713" w14:textId="27F122C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3DD6A2B9" wp14:editId="5CE0678B">
            <wp:extent cx="301625" cy="189865"/>
            <wp:effectExtent l="0" t="0" r="317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1625" cy="189865"/>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risc de </w:t>
      </w:r>
      <w:proofErr w:type="spellStart"/>
      <w:r w:rsidRPr="002940E5">
        <w:rPr>
          <w:rFonts w:ascii="Times New Roman" w:eastAsia="Times New Roman" w:hAnsi="Times New Roman" w:cs="Times New Roman"/>
          <w:kern w:val="0"/>
          <w:sz w:val="24"/>
          <w:szCs w:val="24"/>
          <w:lang w:eastAsia="ro-MD"/>
          <w14:ligatures w14:val="none"/>
        </w:rPr>
        <w:t>preţ</w:t>
      </w:r>
      <w:proofErr w:type="spellEnd"/>
      <w:r w:rsidRPr="002940E5">
        <w:rPr>
          <w:rFonts w:ascii="Times New Roman" w:eastAsia="Times New Roman" w:hAnsi="Times New Roman" w:cs="Times New Roman"/>
          <w:kern w:val="0"/>
          <w:sz w:val="24"/>
          <w:szCs w:val="24"/>
          <w:lang w:eastAsia="ro-MD"/>
          <w14:ligatures w14:val="none"/>
        </w:rPr>
        <w:t xml:space="preserve"> spot al titlurilor de capital;</w:t>
      </w:r>
    </w:p>
    <w:p w14:paraId="0DC6572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EQ</w:t>
      </w:r>
      <w:r w:rsidRPr="002940E5">
        <w:rPr>
          <w:rFonts w:ascii="Times New Roman" w:eastAsia="Times New Roman" w:hAnsi="Times New Roman" w:cs="Times New Roman"/>
          <w:kern w:val="0"/>
          <w:sz w:val="24"/>
          <w:szCs w:val="24"/>
          <w:lang w:eastAsia="ro-MD"/>
          <w14:ligatures w14:val="none"/>
        </w:rPr>
        <w:t xml:space="preserve"> = valoarea </w:t>
      </w:r>
      <w:proofErr w:type="spellStart"/>
      <w:r w:rsidRPr="002940E5">
        <w:rPr>
          <w:rFonts w:ascii="Times New Roman" w:eastAsia="Times New Roman" w:hAnsi="Times New Roman" w:cs="Times New Roman"/>
          <w:kern w:val="0"/>
          <w:sz w:val="24"/>
          <w:szCs w:val="24"/>
          <w:lang w:eastAsia="ro-MD"/>
          <w14:ligatures w14:val="none"/>
        </w:rPr>
        <w:t>preţului</w:t>
      </w:r>
      <w:proofErr w:type="spellEnd"/>
      <w:r w:rsidRPr="002940E5">
        <w:rPr>
          <w:rFonts w:ascii="Times New Roman" w:eastAsia="Times New Roman" w:hAnsi="Times New Roman" w:cs="Times New Roman"/>
          <w:kern w:val="0"/>
          <w:sz w:val="24"/>
          <w:szCs w:val="24"/>
          <w:lang w:eastAsia="ro-MD"/>
          <w14:ligatures w14:val="none"/>
        </w:rPr>
        <w:t xml:space="preserve"> spot al titlurilor de capital;</w:t>
      </w:r>
    </w:p>
    <w:p w14:paraId="0D0A564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i/>
          <w:iCs/>
          <w:kern w:val="0"/>
          <w:sz w:val="24"/>
          <w:szCs w:val="24"/>
          <w:lang w:eastAsia="ro-MD"/>
          <w14:ligatures w14:val="none"/>
        </w:rPr>
        <w:t>=</w:t>
      </w:r>
      <w:r w:rsidRPr="002940E5">
        <w:rPr>
          <w:rFonts w:ascii="Times New Roman" w:eastAsia="Times New Roman" w:hAnsi="Times New Roman" w:cs="Times New Roman"/>
          <w:kern w:val="0"/>
          <w:sz w:val="24"/>
          <w:szCs w:val="24"/>
          <w:lang w:eastAsia="ro-MD"/>
          <w14:ligatures w14:val="none"/>
        </w:rPr>
        <w:t xml:space="preserve"> CVA agregată calculată pe baza modelului de CVA reglementară;</w:t>
      </w:r>
    </w:p>
    <w:p w14:paraId="609D92D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x, y</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r w:rsidRPr="002940E5">
        <w:rPr>
          <w:rFonts w:ascii="Times New Roman" w:eastAsia="Times New Roman" w:hAnsi="Times New Roman" w:cs="Times New Roman"/>
          <w:i/>
          <w:iCs/>
          <w:kern w:val="0"/>
          <w:sz w:val="24"/>
          <w:szCs w:val="24"/>
          <w:lang w:eastAsia="ro-MD"/>
          <w14:ligatures w14:val="none"/>
        </w:rPr>
        <w:t>EQ</w:t>
      </w:r>
      <w:r w:rsidRPr="002940E5">
        <w:rPr>
          <w:rFonts w:ascii="Times New Roman" w:eastAsia="Times New Roman" w:hAnsi="Times New Roman" w:cs="Times New Roman"/>
          <w:kern w:val="0"/>
          <w:sz w:val="24"/>
          <w:szCs w:val="24"/>
          <w:lang w:eastAsia="ro-MD"/>
          <w14:ligatures w14:val="none"/>
        </w:rPr>
        <w:t xml:space="preserve"> în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w:t>
      </w:r>
    </w:p>
    <w:p w14:paraId="1818040A" w14:textId="2C8B823D"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E2D7789" wp14:editId="76B583BB">
            <wp:extent cx="655320" cy="2413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5320" cy="24130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acoperirii eligibile </w:t>
      </w: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la un factor de risc de </w:t>
      </w:r>
      <w:proofErr w:type="spellStart"/>
      <w:r w:rsidRPr="002940E5">
        <w:rPr>
          <w:rFonts w:ascii="Times New Roman" w:eastAsia="Times New Roman" w:hAnsi="Times New Roman" w:cs="Times New Roman"/>
          <w:kern w:val="0"/>
          <w:sz w:val="24"/>
          <w:szCs w:val="24"/>
          <w:lang w:eastAsia="ro-MD"/>
          <w14:ligatures w14:val="none"/>
        </w:rPr>
        <w:t>preţ</w:t>
      </w:r>
      <w:proofErr w:type="spellEnd"/>
      <w:r w:rsidRPr="002940E5">
        <w:rPr>
          <w:rFonts w:ascii="Times New Roman" w:eastAsia="Times New Roman" w:hAnsi="Times New Roman" w:cs="Times New Roman"/>
          <w:kern w:val="0"/>
          <w:sz w:val="24"/>
          <w:szCs w:val="24"/>
          <w:lang w:eastAsia="ro-MD"/>
          <w14:ligatures w14:val="none"/>
        </w:rPr>
        <w:t xml:space="preserve"> spot al titlurilor de capital;</w:t>
      </w:r>
    </w:p>
    <w:p w14:paraId="6C5FA40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i;</w:t>
      </w:r>
    </w:p>
    <w:p w14:paraId="2C24D42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w, z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r w:rsidRPr="002940E5">
        <w:rPr>
          <w:rFonts w:ascii="Times New Roman" w:eastAsia="Times New Roman" w:hAnsi="Times New Roman" w:cs="Times New Roman"/>
          <w:i/>
          <w:iCs/>
          <w:kern w:val="0"/>
          <w:sz w:val="24"/>
          <w:szCs w:val="24"/>
          <w:lang w:eastAsia="ro-MD"/>
          <w14:ligatures w14:val="none"/>
        </w:rPr>
        <w:t>EQ</w:t>
      </w:r>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w:t>
      </w:r>
    </w:p>
    <w:p w14:paraId="1BEB786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37766B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68.</w:t>
      </w:r>
      <w:r w:rsidRPr="002940E5">
        <w:rPr>
          <w:rFonts w:ascii="Times New Roman" w:eastAsia="Times New Roman" w:hAnsi="Times New Roman" w:cs="Times New Roman"/>
          <w:kern w:val="0"/>
          <w:sz w:val="24"/>
          <w:szCs w:val="24"/>
          <w:lang w:eastAsia="ro-MD"/>
          <w14:ligatures w14:val="none"/>
        </w:rPr>
        <w:t xml:space="preserv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ale CVA agregate la factorii de risc care constau în </w:t>
      </w:r>
      <w:proofErr w:type="spellStart"/>
      <w:r w:rsidRPr="002940E5">
        <w:rPr>
          <w:rFonts w:ascii="Times New Roman" w:eastAsia="Times New Roman" w:hAnsi="Times New Roman" w:cs="Times New Roman"/>
          <w:kern w:val="0"/>
          <w:sz w:val="24"/>
          <w:szCs w:val="24"/>
          <w:lang w:eastAsia="ro-MD"/>
          <w14:ligatures w14:val="none"/>
        </w:rPr>
        <w:t>preţurile</w:t>
      </w:r>
      <w:proofErr w:type="spellEnd"/>
      <w:r w:rsidRPr="002940E5">
        <w:rPr>
          <w:rFonts w:ascii="Times New Roman" w:eastAsia="Times New Roman" w:hAnsi="Times New Roman" w:cs="Times New Roman"/>
          <w:kern w:val="0"/>
          <w:sz w:val="24"/>
          <w:szCs w:val="24"/>
          <w:lang w:eastAsia="ro-MD"/>
          <w14:ligatures w14:val="none"/>
        </w:rPr>
        <w:t xml:space="preserve"> spot ale mărfurilor,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unui instrument de acoperire eligibil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după cum urmează:</w:t>
      </w:r>
    </w:p>
    <w:p w14:paraId="06ABEC5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C95D2F8" w14:textId="3325DF21"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14FA4ED" wp14:editId="40B677FC">
            <wp:extent cx="4434205" cy="543560"/>
            <wp:effectExtent l="0" t="0" r="4445"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34205" cy="543560"/>
                    </a:xfrm>
                    <a:prstGeom prst="rect">
                      <a:avLst/>
                    </a:prstGeom>
                    <a:noFill/>
                    <a:ln>
                      <a:noFill/>
                    </a:ln>
                  </pic:spPr>
                </pic:pic>
              </a:graphicData>
            </a:graphic>
          </wp:inline>
        </w:drawing>
      </w:r>
    </w:p>
    <w:p w14:paraId="6ACB2B0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F3E17C4" w14:textId="14C04815"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776F023" wp14:editId="73FB8F95">
            <wp:extent cx="4459605" cy="5092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59605" cy="509270"/>
                    </a:xfrm>
                    <a:prstGeom prst="rect">
                      <a:avLst/>
                    </a:prstGeom>
                    <a:noFill/>
                    <a:ln>
                      <a:noFill/>
                    </a:ln>
                  </pic:spPr>
                </pic:pic>
              </a:graphicData>
            </a:graphic>
          </wp:inline>
        </w:drawing>
      </w:r>
    </w:p>
    <w:p w14:paraId="5C226F7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301B7AC8" w14:textId="3A1701DF"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38E758F7" wp14:editId="26E85524">
            <wp:extent cx="293370" cy="16383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3370" cy="16383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risc de </w:t>
      </w:r>
      <w:proofErr w:type="spellStart"/>
      <w:r w:rsidRPr="002940E5">
        <w:rPr>
          <w:rFonts w:ascii="Times New Roman" w:eastAsia="Times New Roman" w:hAnsi="Times New Roman" w:cs="Times New Roman"/>
          <w:kern w:val="0"/>
          <w:sz w:val="24"/>
          <w:szCs w:val="24"/>
          <w:lang w:eastAsia="ro-MD"/>
          <w14:ligatures w14:val="none"/>
        </w:rPr>
        <w:t>preţ</w:t>
      </w:r>
      <w:proofErr w:type="spellEnd"/>
      <w:r w:rsidRPr="002940E5">
        <w:rPr>
          <w:rFonts w:ascii="Times New Roman" w:eastAsia="Times New Roman" w:hAnsi="Times New Roman" w:cs="Times New Roman"/>
          <w:kern w:val="0"/>
          <w:sz w:val="24"/>
          <w:szCs w:val="24"/>
          <w:lang w:eastAsia="ro-MD"/>
          <w14:ligatures w14:val="none"/>
        </w:rPr>
        <w:t xml:space="preserve"> spot al mărfurilor;</w:t>
      </w:r>
    </w:p>
    <w:p w14:paraId="29420DD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CTY</w:t>
      </w:r>
      <w:r w:rsidRPr="002940E5">
        <w:rPr>
          <w:rFonts w:ascii="Times New Roman" w:eastAsia="Times New Roman" w:hAnsi="Times New Roman" w:cs="Times New Roman"/>
          <w:kern w:val="0"/>
          <w:sz w:val="24"/>
          <w:szCs w:val="24"/>
          <w:lang w:eastAsia="ro-MD"/>
          <w14:ligatures w14:val="none"/>
        </w:rPr>
        <w:t xml:space="preserve"> = valoarea </w:t>
      </w:r>
      <w:proofErr w:type="spellStart"/>
      <w:r w:rsidRPr="002940E5">
        <w:rPr>
          <w:rFonts w:ascii="Times New Roman" w:eastAsia="Times New Roman" w:hAnsi="Times New Roman" w:cs="Times New Roman"/>
          <w:kern w:val="0"/>
          <w:sz w:val="24"/>
          <w:szCs w:val="24"/>
          <w:lang w:eastAsia="ro-MD"/>
          <w14:ligatures w14:val="none"/>
        </w:rPr>
        <w:t>preţului</w:t>
      </w:r>
      <w:proofErr w:type="spellEnd"/>
      <w:r w:rsidRPr="002940E5">
        <w:rPr>
          <w:rFonts w:ascii="Times New Roman" w:eastAsia="Times New Roman" w:hAnsi="Times New Roman" w:cs="Times New Roman"/>
          <w:kern w:val="0"/>
          <w:sz w:val="24"/>
          <w:szCs w:val="24"/>
          <w:lang w:eastAsia="ro-MD"/>
          <w14:ligatures w14:val="none"/>
        </w:rPr>
        <w:t xml:space="preserve"> spot al mărfurilor;</w:t>
      </w:r>
    </w:p>
    <w:p w14:paraId="661AD4D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i/>
          <w:iCs/>
          <w:kern w:val="0"/>
          <w:sz w:val="24"/>
          <w:szCs w:val="24"/>
          <w:lang w:eastAsia="ro-MD"/>
          <w14:ligatures w14:val="none"/>
        </w:rPr>
        <w:t xml:space="preserve"> =</w:t>
      </w:r>
      <w:r w:rsidRPr="002940E5">
        <w:rPr>
          <w:rFonts w:ascii="Times New Roman" w:eastAsia="Times New Roman" w:hAnsi="Times New Roman" w:cs="Times New Roman"/>
          <w:kern w:val="0"/>
          <w:sz w:val="24"/>
          <w:szCs w:val="24"/>
          <w:lang w:eastAsia="ro-MD"/>
          <w14:ligatures w14:val="none"/>
        </w:rPr>
        <w:t xml:space="preserve"> CVA agregată calculată pe baza modelului de CVA reglementară;</w:t>
      </w:r>
    </w:p>
    <w:p w14:paraId="2E650C9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x, y</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r w:rsidRPr="002940E5">
        <w:rPr>
          <w:rFonts w:ascii="Times New Roman" w:eastAsia="Times New Roman" w:hAnsi="Times New Roman" w:cs="Times New Roman"/>
          <w:i/>
          <w:iCs/>
          <w:kern w:val="0"/>
          <w:sz w:val="24"/>
          <w:szCs w:val="24"/>
          <w:lang w:eastAsia="ro-MD"/>
          <w14:ligatures w14:val="none"/>
        </w:rPr>
        <w:t>CTY</w:t>
      </w:r>
      <w:r w:rsidRPr="002940E5">
        <w:rPr>
          <w:rFonts w:ascii="Times New Roman" w:eastAsia="Times New Roman" w:hAnsi="Times New Roman" w:cs="Times New Roman"/>
          <w:kern w:val="0"/>
          <w:sz w:val="24"/>
          <w:szCs w:val="24"/>
          <w:lang w:eastAsia="ro-MD"/>
          <w14:ligatures w14:val="none"/>
        </w:rPr>
        <w:t xml:space="preserve"> în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w:t>
      </w:r>
    </w:p>
    <w:p w14:paraId="75A18CD8" w14:textId="10449661"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E4CC4F0" wp14:editId="53BCE25B">
            <wp:extent cx="655320" cy="20701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5320" cy="20701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acoperirii eligibile </w:t>
      </w: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la un factor de risc de </w:t>
      </w:r>
      <w:proofErr w:type="spellStart"/>
      <w:r w:rsidRPr="002940E5">
        <w:rPr>
          <w:rFonts w:ascii="Times New Roman" w:eastAsia="Times New Roman" w:hAnsi="Times New Roman" w:cs="Times New Roman"/>
          <w:kern w:val="0"/>
          <w:sz w:val="24"/>
          <w:szCs w:val="24"/>
          <w:lang w:eastAsia="ro-MD"/>
          <w14:ligatures w14:val="none"/>
        </w:rPr>
        <w:t>preţ</w:t>
      </w:r>
      <w:proofErr w:type="spellEnd"/>
      <w:r w:rsidRPr="002940E5">
        <w:rPr>
          <w:rFonts w:ascii="Times New Roman" w:eastAsia="Times New Roman" w:hAnsi="Times New Roman" w:cs="Times New Roman"/>
          <w:kern w:val="0"/>
          <w:sz w:val="24"/>
          <w:szCs w:val="24"/>
          <w:lang w:eastAsia="ro-MD"/>
          <w14:ligatures w14:val="none"/>
        </w:rPr>
        <w:t xml:space="preserve"> spot al mărfurilor;</w:t>
      </w:r>
    </w:p>
    <w:p w14:paraId="51A521F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 =</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i;</w:t>
      </w:r>
    </w:p>
    <w:p w14:paraId="471414E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w, z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r w:rsidRPr="002940E5">
        <w:rPr>
          <w:rFonts w:ascii="Times New Roman" w:eastAsia="Times New Roman" w:hAnsi="Times New Roman" w:cs="Times New Roman"/>
          <w:i/>
          <w:iCs/>
          <w:kern w:val="0"/>
          <w:sz w:val="24"/>
          <w:szCs w:val="24"/>
          <w:lang w:eastAsia="ro-MD"/>
          <w14:ligatures w14:val="none"/>
        </w:rPr>
        <w:t>CTY</w:t>
      </w:r>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w:t>
      </w:r>
    </w:p>
    <w:p w14:paraId="6872F9D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DE8C7F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69.</w:t>
      </w:r>
      <w:r w:rsidRPr="002940E5">
        <w:rPr>
          <w:rFonts w:ascii="Times New Roman" w:eastAsia="Times New Roman" w:hAnsi="Times New Roman" w:cs="Times New Roman"/>
          <w:kern w:val="0"/>
          <w:sz w:val="24"/>
          <w:szCs w:val="24"/>
          <w:lang w:eastAsia="ro-MD"/>
          <w14:ligatures w14:val="none"/>
        </w:rPr>
        <w:t xml:space="preserve"> Băncile calculează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la riscul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ale CVA agregate la factorii de risc care constau în volatilitatea implicită,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ale unui instrument de acoperire eligibil la </w:t>
      </w:r>
      <w:proofErr w:type="spellStart"/>
      <w:r w:rsidRPr="002940E5">
        <w:rPr>
          <w:rFonts w:ascii="Times New Roman" w:eastAsia="Times New Roman" w:hAnsi="Times New Roman" w:cs="Times New Roman"/>
          <w:kern w:val="0"/>
          <w:sz w:val="24"/>
          <w:szCs w:val="24"/>
          <w:lang w:eastAsia="ro-MD"/>
          <w14:ligatures w14:val="none"/>
        </w:rPr>
        <w:t>aceşti</w:t>
      </w:r>
      <w:proofErr w:type="spellEnd"/>
      <w:r w:rsidRPr="002940E5">
        <w:rPr>
          <w:rFonts w:ascii="Times New Roman" w:eastAsia="Times New Roman" w:hAnsi="Times New Roman" w:cs="Times New Roman"/>
          <w:kern w:val="0"/>
          <w:sz w:val="24"/>
          <w:szCs w:val="24"/>
          <w:lang w:eastAsia="ro-MD"/>
          <w14:ligatures w14:val="none"/>
        </w:rPr>
        <w:t xml:space="preserve"> factori de risc după cum urmează:</w:t>
      </w:r>
    </w:p>
    <w:p w14:paraId="064B198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A202E7C" w14:textId="02ABED98"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lastRenderedPageBreak/>
        <w:drawing>
          <wp:inline distT="0" distB="0" distL="0" distR="0" wp14:anchorId="022BF06D" wp14:editId="08821D55">
            <wp:extent cx="4321810" cy="543560"/>
            <wp:effectExtent l="0" t="0" r="254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21810" cy="543560"/>
                    </a:xfrm>
                    <a:prstGeom prst="rect">
                      <a:avLst/>
                    </a:prstGeom>
                    <a:noFill/>
                    <a:ln>
                      <a:noFill/>
                    </a:ln>
                  </pic:spPr>
                </pic:pic>
              </a:graphicData>
            </a:graphic>
          </wp:inline>
        </w:drawing>
      </w:r>
    </w:p>
    <w:p w14:paraId="0FA412F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2478E90C" w14:textId="7D711C0A"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AB332C7" wp14:editId="4E03A8D7">
            <wp:extent cx="4364990" cy="50927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64990" cy="509270"/>
                    </a:xfrm>
                    <a:prstGeom prst="rect">
                      <a:avLst/>
                    </a:prstGeom>
                    <a:noFill/>
                    <a:ln>
                      <a:noFill/>
                    </a:ln>
                  </pic:spPr>
                </pic:pic>
              </a:graphicData>
            </a:graphic>
          </wp:inline>
        </w:drawing>
      </w:r>
    </w:p>
    <w:p w14:paraId="4D913E3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580D6B92" w14:textId="46ED0482"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77AFEA70" wp14:editId="47E8BED0">
            <wp:extent cx="379730" cy="259080"/>
            <wp:effectExtent l="0" t="0" r="127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9730" cy="25908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CVA agregate la un factor de risc de volatilitate implicită;</w:t>
      </w:r>
    </w:p>
    <w:p w14:paraId="15E4AFD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vol</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w:t>
      </w:r>
      <w:r w:rsidRPr="002940E5">
        <w:rPr>
          <w:rFonts w:ascii="Times New Roman" w:eastAsia="Times New Roman" w:hAnsi="Times New Roman" w:cs="Times New Roman"/>
          <w:kern w:val="0"/>
          <w:sz w:val="24"/>
          <w:szCs w:val="24"/>
          <w:lang w:eastAsia="ro-MD"/>
          <w14:ligatures w14:val="none"/>
        </w:rPr>
        <w:t xml:space="preserve"> valoarea factorului de risc de volatilitate implicită;</w:t>
      </w:r>
    </w:p>
    <w:p w14:paraId="013A588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 CVA agregată calculată pe baza modelului de CVA reglementară;</w:t>
      </w:r>
    </w:p>
    <w:p w14:paraId="3662AD8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x, y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vol</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w:t>
      </w:r>
    </w:p>
    <w:p w14:paraId="02A6D069" w14:textId="4A852F56"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32C1BBFB" wp14:editId="2B5A83F6">
            <wp:extent cx="655320" cy="2413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5320" cy="241300"/>
                    </a:xfrm>
                    <a:prstGeom prst="rect">
                      <a:avLst/>
                    </a:prstGeom>
                    <a:noFill/>
                    <a:ln>
                      <a:noFill/>
                    </a:ln>
                  </pic:spPr>
                </pic:pic>
              </a:graphicData>
            </a:graphic>
          </wp:inline>
        </w:drawing>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instrumentului de acoperire eligibil i la un factor de risc de volatilitate implicită;</w:t>
      </w:r>
    </w:p>
    <w:p w14:paraId="549600F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V</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a acoperirii eligibile i;</w:t>
      </w:r>
    </w:p>
    <w:p w14:paraId="19B0061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w, z</w:t>
      </w:r>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alţi</w:t>
      </w:r>
      <w:proofErr w:type="spellEnd"/>
      <w:r w:rsidRPr="002940E5">
        <w:rPr>
          <w:rFonts w:ascii="Times New Roman" w:eastAsia="Times New Roman" w:hAnsi="Times New Roman" w:cs="Times New Roman"/>
          <w:kern w:val="0"/>
          <w:sz w:val="24"/>
          <w:szCs w:val="24"/>
          <w:lang w:eastAsia="ro-MD"/>
          <w14:ligatures w14:val="none"/>
        </w:rPr>
        <w:t xml:space="preserve"> factori de risc decât </w:t>
      </w:r>
      <w:proofErr w:type="spellStart"/>
      <w:r w:rsidRPr="002940E5">
        <w:rPr>
          <w:rFonts w:ascii="Times New Roman" w:eastAsia="Times New Roman" w:hAnsi="Times New Roman" w:cs="Times New Roman"/>
          <w:i/>
          <w:iCs/>
          <w:kern w:val="0"/>
          <w:sz w:val="24"/>
          <w:szCs w:val="24"/>
          <w:lang w:eastAsia="ro-MD"/>
          <w14:ligatures w14:val="none"/>
        </w:rPr>
        <w:t>vol</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din </w:t>
      </w:r>
      <w:proofErr w:type="spellStart"/>
      <w:r w:rsidRPr="002940E5">
        <w:rPr>
          <w:rFonts w:ascii="Times New Roman" w:eastAsia="Times New Roman" w:hAnsi="Times New Roman" w:cs="Times New Roman"/>
          <w:kern w:val="0"/>
          <w:sz w:val="24"/>
          <w:szCs w:val="24"/>
          <w:lang w:eastAsia="ro-MD"/>
          <w14:ligatures w14:val="none"/>
        </w:rPr>
        <w:t>funcţia</w:t>
      </w:r>
      <w:proofErr w:type="spellEnd"/>
      <w:r w:rsidRPr="002940E5">
        <w:rPr>
          <w:rFonts w:ascii="Times New Roman" w:eastAsia="Times New Roman" w:hAnsi="Times New Roman" w:cs="Times New Roman"/>
          <w:kern w:val="0"/>
          <w:sz w:val="24"/>
          <w:szCs w:val="24"/>
          <w:lang w:eastAsia="ro-MD"/>
          <w14:ligatures w14:val="none"/>
        </w:rPr>
        <w:t xml:space="preserve"> de evaluare </w:t>
      </w:r>
      <w:r w:rsidRPr="002940E5">
        <w:rPr>
          <w:rFonts w:ascii="Times New Roman" w:eastAsia="Times New Roman" w:hAnsi="Times New Roman" w:cs="Times New Roman"/>
          <w:i/>
          <w:iCs/>
          <w:kern w:val="0"/>
          <w:sz w:val="24"/>
          <w:szCs w:val="24"/>
          <w:lang w:eastAsia="ro-MD"/>
          <w14:ligatures w14:val="none"/>
        </w:rPr>
        <w:t>Vi.</w:t>
      </w:r>
    </w:p>
    <w:p w14:paraId="10E72CC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FAC8DA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11-a</w:t>
      </w:r>
    </w:p>
    <w:p w14:paraId="69C3199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Ponderile de risc pentru riscul de rată a dobânzii</w:t>
      </w:r>
    </w:p>
    <w:p w14:paraId="7CB941C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70.</w:t>
      </w:r>
      <w:r w:rsidRPr="002940E5">
        <w:rPr>
          <w:rFonts w:ascii="Times New Roman" w:eastAsia="Times New Roman" w:hAnsi="Times New Roman" w:cs="Times New Roman"/>
          <w:kern w:val="0"/>
          <w:sz w:val="24"/>
          <w:szCs w:val="24"/>
          <w:lang w:eastAsia="ro-MD"/>
          <w14:ligatures w14:val="none"/>
        </w:rPr>
        <w:t xml:space="preserve"> Pentru monedele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44, ponderile de risc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delta la rata fără risc pentru fiecare bandă din tabelul nr.1 sunt următoarele:</w:t>
      </w:r>
    </w:p>
    <w:p w14:paraId="6A1CF7D5"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nr.1</w:t>
      </w:r>
    </w:p>
    <w:p w14:paraId="745C9B7D"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3500" w:type="pct"/>
        <w:jc w:val="center"/>
        <w:tblCellMar>
          <w:top w:w="15" w:type="dxa"/>
          <w:left w:w="15" w:type="dxa"/>
          <w:bottom w:w="15" w:type="dxa"/>
          <w:right w:w="15" w:type="dxa"/>
        </w:tblCellMar>
        <w:tblLook w:val="04A0" w:firstRow="1" w:lastRow="0" w:firstColumn="1" w:lastColumn="0" w:noHBand="0" w:noVBand="1"/>
      </w:tblPr>
      <w:tblGrid>
        <w:gridCol w:w="1437"/>
        <w:gridCol w:w="1936"/>
        <w:gridCol w:w="3164"/>
      </w:tblGrid>
      <w:tr w:rsidR="002940E5" w:rsidRPr="002940E5" w14:paraId="03AE928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C606F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Bandă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05213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kern w:val="0"/>
                <w:sz w:val="24"/>
                <w:szCs w:val="24"/>
                <w:lang w:eastAsia="ro-MD"/>
                <w14:ligatures w14:val="none"/>
              </w:rPr>
              <w:t>Scadenţă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D7463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Pondere de risc</w:t>
            </w:r>
          </w:p>
        </w:tc>
      </w:tr>
      <w:tr w:rsidR="002940E5" w:rsidRPr="002940E5" w14:paraId="1E1EE68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78B3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3F4A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E5FD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1,11 %</w:t>
            </w:r>
          </w:p>
        </w:tc>
      </w:tr>
      <w:tr w:rsidR="002940E5" w:rsidRPr="002940E5" w14:paraId="6DA3C33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E06A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2376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4DC4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0,93 %</w:t>
            </w:r>
          </w:p>
        </w:tc>
      </w:tr>
      <w:tr w:rsidR="002940E5" w:rsidRPr="002940E5" w14:paraId="6B78BB0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22D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3CC7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74E0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0,74 %</w:t>
            </w:r>
          </w:p>
        </w:tc>
      </w:tr>
      <w:tr w:rsidR="002940E5" w:rsidRPr="002940E5" w14:paraId="626DF9D1"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CEC7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9608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93B8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0,74 %</w:t>
            </w:r>
          </w:p>
        </w:tc>
      </w:tr>
      <w:tr w:rsidR="002940E5" w:rsidRPr="002940E5" w14:paraId="69F91701"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BB3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C033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de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47E2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0,74 %</w:t>
            </w:r>
          </w:p>
        </w:tc>
      </w:tr>
    </w:tbl>
    <w:p w14:paraId="13F463F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21ABFC6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71.</w:t>
      </w:r>
      <w:r w:rsidRPr="002940E5">
        <w:rPr>
          <w:rFonts w:ascii="Times New Roman" w:eastAsia="Times New Roman" w:hAnsi="Times New Roman" w:cs="Times New Roman"/>
          <w:kern w:val="0"/>
          <w:sz w:val="24"/>
          <w:szCs w:val="24"/>
          <w:lang w:eastAsia="ro-MD"/>
          <w14:ligatures w14:val="none"/>
        </w:rPr>
        <w:t xml:space="preserve"> Pentru alte monede decât cele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44, ponderea de risc a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delta la rata fără risc este de 1,58%.</w:t>
      </w:r>
    </w:p>
    <w:p w14:paraId="5DFFF1E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72.</w:t>
      </w:r>
      <w:r w:rsidRPr="002940E5">
        <w:rPr>
          <w:rFonts w:ascii="Times New Roman" w:eastAsia="Times New Roman" w:hAnsi="Times New Roman" w:cs="Times New Roman"/>
          <w:kern w:val="0"/>
          <w:sz w:val="24"/>
          <w:szCs w:val="24"/>
          <w:lang w:eastAsia="ro-MD"/>
          <w14:ligatures w14:val="none"/>
        </w:rPr>
        <w:t xml:space="preserve"> Pentru riscul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denominat în una dintre monedele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44, ponderea de risc a </w:t>
      </w:r>
      <w:proofErr w:type="spellStart"/>
      <w:r w:rsidRPr="002940E5">
        <w:rPr>
          <w:rFonts w:ascii="Times New Roman" w:eastAsia="Times New Roman" w:hAnsi="Times New Roman" w:cs="Times New Roman"/>
          <w:kern w:val="0"/>
          <w:sz w:val="24"/>
          <w:szCs w:val="24"/>
          <w:lang w:eastAsia="ro-MD"/>
          <w14:ligatures w14:val="none"/>
        </w:rPr>
        <w:t>sensibilităţii</w:t>
      </w:r>
      <w:proofErr w:type="spellEnd"/>
      <w:r w:rsidRPr="002940E5">
        <w:rPr>
          <w:rFonts w:ascii="Times New Roman" w:eastAsia="Times New Roman" w:hAnsi="Times New Roman" w:cs="Times New Roman"/>
          <w:kern w:val="0"/>
          <w:sz w:val="24"/>
          <w:szCs w:val="24"/>
          <w:lang w:eastAsia="ro-MD"/>
          <w14:ligatures w14:val="none"/>
        </w:rPr>
        <w:t xml:space="preserve"> delta la riscul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este de 1,11 %.</w:t>
      </w:r>
    </w:p>
    <w:p w14:paraId="3EF04B5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73.</w:t>
      </w:r>
      <w:r w:rsidRPr="002940E5">
        <w:rPr>
          <w:rFonts w:ascii="Times New Roman" w:eastAsia="Times New Roman" w:hAnsi="Times New Roman" w:cs="Times New Roman"/>
          <w:kern w:val="0"/>
          <w:sz w:val="24"/>
          <w:szCs w:val="24"/>
          <w:lang w:eastAsia="ro-MD"/>
          <w14:ligatures w14:val="none"/>
        </w:rPr>
        <w:t xml:space="preserve"> Pentru riscul de </w:t>
      </w:r>
      <w:proofErr w:type="spellStart"/>
      <w:r w:rsidRPr="002940E5">
        <w:rPr>
          <w:rFonts w:ascii="Times New Roman" w:eastAsia="Times New Roman" w:hAnsi="Times New Roman" w:cs="Times New Roman"/>
          <w:kern w:val="0"/>
          <w:sz w:val="24"/>
          <w:szCs w:val="24"/>
          <w:lang w:eastAsia="ro-MD"/>
          <w14:ligatures w14:val="none"/>
        </w:rPr>
        <w:t>inflaţie</w:t>
      </w:r>
      <w:proofErr w:type="spellEnd"/>
      <w:r w:rsidRPr="002940E5">
        <w:rPr>
          <w:rFonts w:ascii="Times New Roman" w:eastAsia="Times New Roman" w:hAnsi="Times New Roman" w:cs="Times New Roman"/>
          <w:kern w:val="0"/>
          <w:sz w:val="24"/>
          <w:szCs w:val="24"/>
          <w:lang w:eastAsia="ro-MD"/>
          <w14:ligatures w14:val="none"/>
        </w:rPr>
        <w:t xml:space="preserve"> denominat în altă monedă decât cele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44, ponderea de risc a </w:t>
      </w:r>
      <w:proofErr w:type="spellStart"/>
      <w:r w:rsidRPr="002940E5">
        <w:rPr>
          <w:rFonts w:ascii="Times New Roman" w:eastAsia="Times New Roman" w:hAnsi="Times New Roman" w:cs="Times New Roman"/>
          <w:kern w:val="0"/>
          <w:sz w:val="24"/>
          <w:szCs w:val="24"/>
          <w:lang w:eastAsia="ro-MD"/>
          <w14:ligatures w14:val="none"/>
        </w:rPr>
        <w:t>sensibilităţii</w:t>
      </w:r>
      <w:proofErr w:type="spellEnd"/>
      <w:r w:rsidRPr="002940E5">
        <w:rPr>
          <w:rFonts w:ascii="Times New Roman" w:eastAsia="Times New Roman" w:hAnsi="Times New Roman" w:cs="Times New Roman"/>
          <w:kern w:val="0"/>
          <w:sz w:val="24"/>
          <w:szCs w:val="24"/>
          <w:lang w:eastAsia="ro-MD"/>
          <w14:ligatures w14:val="none"/>
        </w:rPr>
        <w:t xml:space="preserve"> delta la riscul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este de 1,58 %.</w:t>
      </w:r>
    </w:p>
    <w:p w14:paraId="23871E5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74.</w:t>
      </w:r>
      <w:r w:rsidRPr="002940E5">
        <w:rPr>
          <w:rFonts w:ascii="Times New Roman" w:eastAsia="Times New Roman" w:hAnsi="Times New Roman" w:cs="Times New Roman"/>
          <w:kern w:val="0"/>
          <w:sz w:val="24"/>
          <w:szCs w:val="24"/>
          <w:lang w:eastAsia="ro-MD"/>
          <w14:ligatures w14:val="none"/>
        </w:rPr>
        <w:t xml:space="preserve"> Ponderile de risc care trebuie aplicate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la factorii de risc de rată a dobânzii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la factorii de risc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pentru toate monedele sunt de 100 %.</w:t>
      </w:r>
    </w:p>
    <w:p w14:paraId="11A3283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B4A026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12-a</w:t>
      </w:r>
    </w:p>
    <w:p w14:paraId="214ABCA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 cadrul unei benzi pentru riscul de rată a dobânzii</w:t>
      </w:r>
    </w:p>
    <w:p w14:paraId="4B35067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şi</w:t>
      </w:r>
      <w:proofErr w:type="spellEnd"/>
      <w:r w:rsidRPr="002940E5">
        <w:rPr>
          <w:rFonts w:ascii="Times New Roman" w:eastAsia="Times New Roman" w:hAnsi="Times New Roman" w:cs="Times New Roman"/>
          <w:b/>
          <w:bCs/>
          <w:i/>
          <w:iCs/>
          <w:kern w:val="0"/>
          <w:sz w:val="24"/>
          <w:szCs w:val="24"/>
          <w:lang w:eastAsia="ro-MD"/>
          <w14:ligatures w14:val="none"/>
        </w:rPr>
        <w:t xml:space="preserve"> </w:t>
      </w: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dintre benzi pentru riscul de rată a dobânzii</w:t>
      </w:r>
    </w:p>
    <w:p w14:paraId="4C4630B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75.</w:t>
      </w:r>
      <w:r w:rsidRPr="002940E5">
        <w:rPr>
          <w:rFonts w:ascii="Times New Roman" w:eastAsia="Times New Roman" w:hAnsi="Times New Roman" w:cs="Times New Roman"/>
          <w:kern w:val="0"/>
          <w:sz w:val="24"/>
          <w:szCs w:val="24"/>
          <w:lang w:eastAsia="ro-MD"/>
          <w14:ligatures w14:val="none"/>
        </w:rPr>
        <w:t xml:space="preserve"> Pentru monedele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44, parametrii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pe care băncile îi aplică agregării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delta la rata fără risc între diferitele benzi prevăzute la punctele 70-74, tabelul nr.2, sunt următorii:</w:t>
      </w:r>
    </w:p>
    <w:p w14:paraId="3BC6BCE2"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nr.2</w:t>
      </w:r>
    </w:p>
    <w:p w14:paraId="524907FC"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3500" w:type="pct"/>
        <w:jc w:val="center"/>
        <w:tblCellMar>
          <w:top w:w="15" w:type="dxa"/>
          <w:left w:w="15" w:type="dxa"/>
          <w:bottom w:w="15" w:type="dxa"/>
          <w:right w:w="15" w:type="dxa"/>
        </w:tblCellMar>
        <w:tblLook w:val="04A0" w:firstRow="1" w:lastRow="0" w:firstColumn="1" w:lastColumn="0" w:noHBand="0" w:noVBand="1"/>
      </w:tblPr>
      <w:tblGrid>
        <w:gridCol w:w="1151"/>
        <w:gridCol w:w="1078"/>
        <w:gridCol w:w="1077"/>
        <w:gridCol w:w="1077"/>
        <w:gridCol w:w="1077"/>
        <w:gridCol w:w="1077"/>
      </w:tblGrid>
      <w:tr w:rsidR="002940E5" w:rsidRPr="002940E5" w14:paraId="08F3590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C43F3D"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Bandă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BAE831"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6A8242"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13EB61"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39B411"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BDC320"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5</w:t>
            </w:r>
          </w:p>
        </w:tc>
      </w:tr>
      <w:tr w:rsidR="002940E5" w:rsidRPr="002940E5" w14:paraId="53DB9B8A"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101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47B0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0720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91 %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2DF5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DF46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6D6C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31 %</w:t>
            </w:r>
          </w:p>
        </w:tc>
      </w:tr>
      <w:tr w:rsidR="002940E5" w:rsidRPr="002940E5" w14:paraId="244DCE7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E88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81D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0F5C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245E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87 %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DB7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0BD6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23BC1842"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573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CA7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5915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ADB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8FE6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91 %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773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68 %</w:t>
            </w:r>
          </w:p>
        </w:tc>
      </w:tr>
      <w:tr w:rsidR="002940E5" w:rsidRPr="002940E5" w14:paraId="1F00432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B5F3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F8BA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D6FF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E4A7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FC4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C720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83 %</w:t>
            </w:r>
          </w:p>
        </w:tc>
      </w:tr>
      <w:tr w:rsidR="002940E5" w:rsidRPr="002940E5" w14:paraId="7E5DDC0F"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CEE4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D319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36E7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204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C20A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E563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r>
    </w:tbl>
    <w:p w14:paraId="71D01D1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7F9D08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76.</w:t>
      </w:r>
      <w:r w:rsidRPr="002940E5">
        <w:rPr>
          <w:rFonts w:ascii="Times New Roman" w:eastAsia="Times New Roman" w:hAnsi="Times New Roman" w:cs="Times New Roman"/>
          <w:kern w:val="0"/>
          <w:sz w:val="24"/>
          <w:szCs w:val="24"/>
          <w:lang w:eastAsia="ro-MD"/>
          <w14:ligatures w14:val="none"/>
        </w:rPr>
        <w:t xml:space="preserve"> Băncile aplică un parametru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de 40% pentru agregarea </w:t>
      </w:r>
      <w:proofErr w:type="spellStart"/>
      <w:r w:rsidRPr="002940E5">
        <w:rPr>
          <w:rFonts w:ascii="Times New Roman" w:eastAsia="Times New Roman" w:hAnsi="Times New Roman" w:cs="Times New Roman"/>
          <w:kern w:val="0"/>
          <w:sz w:val="24"/>
          <w:szCs w:val="24"/>
          <w:lang w:eastAsia="ro-MD"/>
          <w14:ligatures w14:val="none"/>
        </w:rPr>
        <w:t>sensibilităţii</w:t>
      </w:r>
      <w:proofErr w:type="spellEnd"/>
      <w:r w:rsidRPr="002940E5">
        <w:rPr>
          <w:rFonts w:ascii="Times New Roman" w:eastAsia="Times New Roman" w:hAnsi="Times New Roman" w:cs="Times New Roman"/>
          <w:kern w:val="0"/>
          <w:sz w:val="24"/>
          <w:szCs w:val="24"/>
          <w:lang w:eastAsia="ro-MD"/>
          <w14:ligatures w14:val="none"/>
        </w:rPr>
        <w:t xml:space="preserve"> delta la riscul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w:t>
      </w:r>
      <w:proofErr w:type="spellStart"/>
      <w:r w:rsidRPr="002940E5">
        <w:rPr>
          <w:rFonts w:ascii="Times New Roman" w:eastAsia="Times New Roman" w:hAnsi="Times New Roman" w:cs="Times New Roman"/>
          <w:kern w:val="0"/>
          <w:sz w:val="24"/>
          <w:szCs w:val="24"/>
          <w:lang w:eastAsia="ro-MD"/>
          <w14:ligatures w14:val="none"/>
        </w:rPr>
        <w:t>sensibilităţii</w:t>
      </w:r>
      <w:proofErr w:type="spellEnd"/>
      <w:r w:rsidRPr="002940E5">
        <w:rPr>
          <w:rFonts w:ascii="Times New Roman" w:eastAsia="Times New Roman" w:hAnsi="Times New Roman" w:cs="Times New Roman"/>
          <w:kern w:val="0"/>
          <w:sz w:val="24"/>
          <w:szCs w:val="24"/>
          <w:lang w:eastAsia="ro-MD"/>
          <w14:ligatures w14:val="none"/>
        </w:rPr>
        <w:t xml:space="preserve"> delta la rata fără risc denominate în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monedă.</w:t>
      </w:r>
    </w:p>
    <w:p w14:paraId="25C0BF2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77.</w:t>
      </w:r>
      <w:r w:rsidRPr="002940E5">
        <w:rPr>
          <w:rFonts w:ascii="Times New Roman" w:eastAsia="Times New Roman" w:hAnsi="Times New Roman" w:cs="Times New Roman"/>
          <w:kern w:val="0"/>
          <w:sz w:val="24"/>
          <w:szCs w:val="24"/>
          <w:lang w:eastAsia="ro-MD"/>
          <w14:ligatures w14:val="none"/>
        </w:rPr>
        <w:t xml:space="preserve"> Băncile aplică un parametru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de 40% pentru agregarea </w:t>
      </w:r>
      <w:proofErr w:type="spellStart"/>
      <w:r w:rsidRPr="002940E5">
        <w:rPr>
          <w:rFonts w:ascii="Times New Roman" w:eastAsia="Times New Roman" w:hAnsi="Times New Roman" w:cs="Times New Roman"/>
          <w:kern w:val="0"/>
          <w:sz w:val="24"/>
          <w:szCs w:val="24"/>
          <w:lang w:eastAsia="ro-MD"/>
          <w14:ligatures w14:val="none"/>
        </w:rPr>
        <w:t>sensibilităţii</w:t>
      </w:r>
      <w:proofErr w:type="spellEnd"/>
      <w:r w:rsidRPr="002940E5">
        <w:rPr>
          <w:rFonts w:ascii="Times New Roman" w:eastAsia="Times New Roman" w:hAnsi="Times New Roman" w:cs="Times New Roman"/>
          <w:kern w:val="0"/>
          <w:sz w:val="24"/>
          <w:szCs w:val="24"/>
          <w:lang w:eastAsia="ro-MD"/>
          <w14:ligatures w14:val="none"/>
        </w:rPr>
        <w:t xml:space="preserve"> la factorul de risc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de rată a </w:t>
      </w:r>
      <w:proofErr w:type="spellStart"/>
      <w:r w:rsidRPr="002940E5">
        <w:rPr>
          <w:rFonts w:ascii="Times New Roman" w:eastAsia="Times New Roman" w:hAnsi="Times New Roman" w:cs="Times New Roman"/>
          <w:kern w:val="0"/>
          <w:sz w:val="24"/>
          <w:szCs w:val="24"/>
          <w:lang w:eastAsia="ro-MD"/>
          <w14:ligatures w14:val="none"/>
        </w:rPr>
        <w:t>inflaţiei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w:t>
      </w:r>
      <w:proofErr w:type="spellStart"/>
      <w:r w:rsidRPr="002940E5">
        <w:rPr>
          <w:rFonts w:ascii="Times New Roman" w:eastAsia="Times New Roman" w:hAnsi="Times New Roman" w:cs="Times New Roman"/>
          <w:kern w:val="0"/>
          <w:sz w:val="24"/>
          <w:szCs w:val="24"/>
          <w:lang w:eastAsia="ro-MD"/>
          <w14:ligatures w14:val="none"/>
        </w:rPr>
        <w:t>sensibilităţii</w:t>
      </w:r>
      <w:proofErr w:type="spellEnd"/>
      <w:r w:rsidRPr="002940E5">
        <w:rPr>
          <w:rFonts w:ascii="Times New Roman" w:eastAsia="Times New Roman" w:hAnsi="Times New Roman" w:cs="Times New Roman"/>
          <w:kern w:val="0"/>
          <w:sz w:val="24"/>
          <w:szCs w:val="24"/>
          <w:lang w:eastAsia="ro-MD"/>
          <w14:ligatures w14:val="none"/>
        </w:rPr>
        <w:t xml:space="preserve"> la factorul de risc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de rată a dobânzii denominate în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monedă.</w:t>
      </w:r>
    </w:p>
    <w:p w14:paraId="6E72104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78.</w:t>
      </w:r>
      <w:r w:rsidRPr="002940E5">
        <w:rPr>
          <w:rFonts w:ascii="Times New Roman" w:eastAsia="Times New Roman" w:hAnsi="Times New Roman" w:cs="Times New Roman"/>
          <w:kern w:val="0"/>
          <w:sz w:val="24"/>
          <w:szCs w:val="24"/>
          <w:lang w:eastAsia="ro-MD"/>
          <w14:ligatures w14:val="none"/>
        </w:rPr>
        <w:t xml:space="preserve">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dintre benzi pentru riscul de rată a dobânzii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la 0,5% pentru toate perechile de monedă.</w:t>
      </w:r>
    </w:p>
    <w:p w14:paraId="28E7A78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13-a</w:t>
      </w:r>
    </w:p>
    <w:p w14:paraId="5A13766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Ponderile de risc pentru riscul valutar</w:t>
      </w:r>
    </w:p>
    <w:p w14:paraId="37B257B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79.</w:t>
      </w:r>
      <w:r w:rsidRPr="002940E5">
        <w:rPr>
          <w:rFonts w:ascii="Times New Roman" w:eastAsia="Times New Roman" w:hAnsi="Times New Roman" w:cs="Times New Roman"/>
          <w:kern w:val="0"/>
          <w:sz w:val="24"/>
          <w:szCs w:val="24"/>
          <w:lang w:eastAsia="ro-MD"/>
          <w14:ligatures w14:val="none"/>
        </w:rPr>
        <w:t xml:space="preserve"> Ponderile de risc pentru toate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la factorul de risc valutar între moneda de raportare a unei bănci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o altă monedă sunt de 11%.</w:t>
      </w:r>
    </w:p>
    <w:p w14:paraId="4FDCACF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80.</w:t>
      </w:r>
      <w:r w:rsidRPr="002940E5">
        <w:rPr>
          <w:rFonts w:ascii="Times New Roman" w:eastAsia="Times New Roman" w:hAnsi="Times New Roman" w:cs="Times New Roman"/>
          <w:kern w:val="0"/>
          <w:sz w:val="24"/>
          <w:szCs w:val="24"/>
          <w:lang w:eastAsia="ro-MD"/>
          <w14:ligatures w14:val="none"/>
        </w:rPr>
        <w:t xml:space="preserve"> Ponderea de risc aferentă factorilor de risc valutar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perechile de monede formate din euro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moneda unui stat membru care participă la MCS II este una dintre următoarele metode:</w:t>
      </w:r>
    </w:p>
    <w:p w14:paraId="5FE4B8F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80.1. ponderea de risc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punctul 79 </w:t>
      </w:r>
      <w:proofErr w:type="spellStart"/>
      <w:r w:rsidRPr="002940E5">
        <w:rPr>
          <w:rFonts w:ascii="Times New Roman" w:eastAsia="Times New Roman" w:hAnsi="Times New Roman" w:cs="Times New Roman"/>
          <w:kern w:val="0"/>
          <w:sz w:val="24"/>
          <w:szCs w:val="24"/>
          <w:lang w:eastAsia="ro-MD"/>
          <w14:ligatures w14:val="none"/>
        </w:rPr>
        <w:t>împărţită</w:t>
      </w:r>
      <w:proofErr w:type="spellEnd"/>
      <w:r w:rsidRPr="002940E5">
        <w:rPr>
          <w:rFonts w:ascii="Times New Roman" w:eastAsia="Times New Roman" w:hAnsi="Times New Roman" w:cs="Times New Roman"/>
          <w:kern w:val="0"/>
          <w:sz w:val="24"/>
          <w:szCs w:val="24"/>
          <w:lang w:eastAsia="ro-MD"/>
          <w14:ligatures w14:val="none"/>
        </w:rPr>
        <w:t xml:space="preserve"> la 3;</w:t>
      </w:r>
    </w:p>
    <w:p w14:paraId="6498431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80.2. </w:t>
      </w:r>
      <w:proofErr w:type="spellStart"/>
      <w:r w:rsidRPr="002940E5">
        <w:rPr>
          <w:rFonts w:ascii="Times New Roman" w:eastAsia="Times New Roman" w:hAnsi="Times New Roman" w:cs="Times New Roman"/>
          <w:kern w:val="0"/>
          <w:sz w:val="24"/>
          <w:szCs w:val="24"/>
          <w:lang w:eastAsia="ro-MD"/>
          <w14:ligatures w14:val="none"/>
        </w:rPr>
        <w:t>fluctuaţia</w:t>
      </w:r>
      <w:proofErr w:type="spellEnd"/>
      <w:r w:rsidRPr="002940E5">
        <w:rPr>
          <w:rFonts w:ascii="Times New Roman" w:eastAsia="Times New Roman" w:hAnsi="Times New Roman" w:cs="Times New Roman"/>
          <w:kern w:val="0"/>
          <w:sz w:val="24"/>
          <w:szCs w:val="24"/>
          <w:lang w:eastAsia="ro-MD"/>
          <w14:ligatures w14:val="none"/>
        </w:rPr>
        <w:t xml:space="preserve"> maximă admisă în cadrul intervalului oficial de </w:t>
      </w:r>
      <w:proofErr w:type="spellStart"/>
      <w:r w:rsidRPr="002940E5">
        <w:rPr>
          <w:rFonts w:ascii="Times New Roman" w:eastAsia="Times New Roman" w:hAnsi="Times New Roman" w:cs="Times New Roman"/>
          <w:kern w:val="0"/>
          <w:sz w:val="24"/>
          <w:szCs w:val="24"/>
          <w:lang w:eastAsia="ro-MD"/>
          <w14:ligatures w14:val="none"/>
        </w:rPr>
        <w:t>fluctuaţie</w:t>
      </w:r>
      <w:proofErr w:type="spellEnd"/>
      <w:r w:rsidRPr="002940E5">
        <w:rPr>
          <w:rFonts w:ascii="Times New Roman" w:eastAsia="Times New Roman" w:hAnsi="Times New Roman" w:cs="Times New Roman"/>
          <w:kern w:val="0"/>
          <w:sz w:val="24"/>
          <w:szCs w:val="24"/>
          <w:lang w:eastAsia="ro-MD"/>
          <w14:ligatures w14:val="none"/>
        </w:rPr>
        <w:t xml:space="preserve"> agreat între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banca centrală a statului partener, dacă acest interval este mai restrâns decât intervalul standard de 15%.</w:t>
      </w:r>
    </w:p>
    <w:p w14:paraId="4052395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81.</w:t>
      </w:r>
      <w:r w:rsidRPr="002940E5">
        <w:rPr>
          <w:rFonts w:ascii="Times New Roman" w:eastAsia="Times New Roman" w:hAnsi="Times New Roman" w:cs="Times New Roman"/>
          <w:kern w:val="0"/>
          <w:sz w:val="24"/>
          <w:szCs w:val="24"/>
          <w:lang w:eastAsia="ro-MD"/>
          <w14:ligatures w14:val="none"/>
        </w:rPr>
        <w:t xml:space="preserve"> Prin derogare de la punctul 80, ponderea de risc aferentă factorilor de risc valutar în ceea ce </w:t>
      </w:r>
      <w:proofErr w:type="spellStart"/>
      <w:r w:rsidRPr="002940E5">
        <w:rPr>
          <w:rFonts w:ascii="Times New Roman" w:eastAsia="Times New Roman" w:hAnsi="Times New Roman" w:cs="Times New Roman"/>
          <w:kern w:val="0"/>
          <w:sz w:val="24"/>
          <w:szCs w:val="24"/>
          <w:lang w:eastAsia="ro-MD"/>
          <w14:ligatures w14:val="none"/>
        </w:rPr>
        <w:t>priveşte</w:t>
      </w:r>
      <w:proofErr w:type="spellEnd"/>
      <w:r w:rsidRPr="002940E5">
        <w:rPr>
          <w:rFonts w:ascii="Times New Roman" w:eastAsia="Times New Roman" w:hAnsi="Times New Roman" w:cs="Times New Roman"/>
          <w:kern w:val="0"/>
          <w:sz w:val="24"/>
          <w:szCs w:val="24"/>
          <w:lang w:eastAsia="ro-MD"/>
          <w14:ligatures w14:val="none"/>
        </w:rPr>
        <w:t xml:space="preserve"> monedele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respectiv care participă la MCS II cu un interval de </w:t>
      </w:r>
      <w:proofErr w:type="spellStart"/>
      <w:r w:rsidRPr="002940E5">
        <w:rPr>
          <w:rFonts w:ascii="Times New Roman" w:eastAsia="Times New Roman" w:hAnsi="Times New Roman" w:cs="Times New Roman"/>
          <w:kern w:val="0"/>
          <w:sz w:val="24"/>
          <w:szCs w:val="24"/>
          <w:lang w:eastAsia="ro-MD"/>
          <w14:ligatures w14:val="none"/>
        </w:rPr>
        <w:t>fluctuaţie</w:t>
      </w:r>
      <w:proofErr w:type="spellEnd"/>
      <w:r w:rsidRPr="002940E5">
        <w:rPr>
          <w:rFonts w:ascii="Times New Roman" w:eastAsia="Times New Roman" w:hAnsi="Times New Roman" w:cs="Times New Roman"/>
          <w:kern w:val="0"/>
          <w:sz w:val="24"/>
          <w:szCs w:val="24"/>
          <w:lang w:eastAsia="ro-MD"/>
          <w14:ligatures w14:val="none"/>
        </w:rPr>
        <w:t xml:space="preserve"> convenit în mod oficial mai îngust decât intervalul standard de plus sau minus 15 % este egală cu </w:t>
      </w:r>
      <w:proofErr w:type="spellStart"/>
      <w:r w:rsidRPr="002940E5">
        <w:rPr>
          <w:rFonts w:ascii="Times New Roman" w:eastAsia="Times New Roman" w:hAnsi="Times New Roman" w:cs="Times New Roman"/>
          <w:kern w:val="0"/>
          <w:sz w:val="24"/>
          <w:szCs w:val="24"/>
          <w:lang w:eastAsia="ro-MD"/>
          <w14:ligatures w14:val="none"/>
        </w:rPr>
        <w:t>fluctuaţia</w:t>
      </w:r>
      <w:proofErr w:type="spellEnd"/>
      <w:r w:rsidRPr="002940E5">
        <w:rPr>
          <w:rFonts w:ascii="Times New Roman" w:eastAsia="Times New Roman" w:hAnsi="Times New Roman" w:cs="Times New Roman"/>
          <w:kern w:val="0"/>
          <w:sz w:val="24"/>
          <w:szCs w:val="24"/>
          <w:lang w:eastAsia="ro-MD"/>
          <w14:ligatures w14:val="none"/>
        </w:rPr>
        <w:t xml:space="preserve"> procentuală maximă în acest interval mai îngust.</w:t>
      </w:r>
    </w:p>
    <w:p w14:paraId="2D6DDD9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82.</w:t>
      </w:r>
      <w:r w:rsidRPr="002940E5">
        <w:rPr>
          <w:rFonts w:ascii="Times New Roman" w:eastAsia="Times New Roman" w:hAnsi="Times New Roman" w:cs="Times New Roman"/>
          <w:kern w:val="0"/>
          <w:sz w:val="24"/>
          <w:szCs w:val="24"/>
          <w:lang w:eastAsia="ro-MD"/>
          <w14:ligatures w14:val="none"/>
        </w:rPr>
        <w:t xml:space="preserve"> Ponderile de risc pentru toate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la factorul de risc valutar sunt de 100 %.</w:t>
      </w:r>
    </w:p>
    <w:p w14:paraId="6ADA219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14-a</w:t>
      </w:r>
    </w:p>
    <w:p w14:paraId="4D48CD1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pentru riscul valutar</w:t>
      </w:r>
    </w:p>
    <w:p w14:paraId="7CEFEC3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83.</w:t>
      </w:r>
      <w:r w:rsidRPr="002940E5">
        <w:rPr>
          <w:rFonts w:ascii="Times New Roman" w:eastAsia="Times New Roman" w:hAnsi="Times New Roman" w:cs="Times New Roman"/>
          <w:kern w:val="0"/>
          <w:sz w:val="24"/>
          <w:szCs w:val="24"/>
          <w:lang w:eastAsia="ro-MD"/>
          <w14:ligatures w14:val="none"/>
        </w:rPr>
        <w:t xml:space="preserve"> La agregarea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la factorul de risc valutar delta între benzi se aplică un parametru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uniform egal cu 60 %.</w:t>
      </w:r>
    </w:p>
    <w:p w14:paraId="1B45575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84.</w:t>
      </w:r>
      <w:r w:rsidRPr="002940E5">
        <w:rPr>
          <w:rFonts w:ascii="Times New Roman" w:eastAsia="Times New Roman" w:hAnsi="Times New Roman" w:cs="Times New Roman"/>
          <w:kern w:val="0"/>
          <w:sz w:val="24"/>
          <w:szCs w:val="24"/>
          <w:lang w:eastAsia="ro-MD"/>
          <w14:ligatures w14:val="none"/>
        </w:rPr>
        <w:t xml:space="preserve"> La agregarea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la factorul de risc valutar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între benzi se aplică un parametru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uniform egal cu 60 %.</w:t>
      </w:r>
    </w:p>
    <w:p w14:paraId="4E3567E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15-a</w:t>
      </w:r>
    </w:p>
    <w:p w14:paraId="71E09A1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 xml:space="preserve">Ponderile de risc pentru riscul de marjă de credit al </w:t>
      </w:r>
      <w:proofErr w:type="spellStart"/>
      <w:r w:rsidRPr="002940E5">
        <w:rPr>
          <w:rFonts w:ascii="Times New Roman" w:eastAsia="Times New Roman" w:hAnsi="Times New Roman" w:cs="Times New Roman"/>
          <w:b/>
          <w:bCs/>
          <w:i/>
          <w:iCs/>
          <w:kern w:val="0"/>
          <w:sz w:val="24"/>
          <w:szCs w:val="24"/>
          <w:lang w:eastAsia="ro-MD"/>
          <w14:ligatures w14:val="none"/>
        </w:rPr>
        <w:t>contrapărţii</w:t>
      </w:r>
      <w:proofErr w:type="spellEnd"/>
    </w:p>
    <w:p w14:paraId="5084E1B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85.</w:t>
      </w:r>
      <w:r w:rsidRPr="002940E5">
        <w:rPr>
          <w:rFonts w:ascii="Times New Roman" w:eastAsia="Times New Roman" w:hAnsi="Times New Roman" w:cs="Times New Roman"/>
          <w:kern w:val="0"/>
          <w:sz w:val="24"/>
          <w:szCs w:val="24"/>
          <w:lang w:eastAsia="ro-MD"/>
          <w14:ligatures w14:val="none"/>
        </w:rPr>
        <w:t xml:space="preserve"> Ponderile de risc pentru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la factori de risc de marjă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sunt </w:t>
      </w:r>
      <w:proofErr w:type="spellStart"/>
      <w:r w:rsidRPr="002940E5">
        <w:rPr>
          <w:rFonts w:ascii="Times New Roman" w:eastAsia="Times New Roman" w:hAnsi="Times New Roman" w:cs="Times New Roman"/>
          <w:kern w:val="0"/>
          <w:sz w:val="24"/>
          <w:szCs w:val="24"/>
          <w:lang w:eastAsia="ro-MD"/>
          <w14:ligatures w14:val="none"/>
        </w:rPr>
        <w:t>aceleaşi</w:t>
      </w:r>
      <w:proofErr w:type="spellEnd"/>
      <w:r w:rsidRPr="002940E5">
        <w:rPr>
          <w:rFonts w:ascii="Times New Roman" w:eastAsia="Times New Roman" w:hAnsi="Times New Roman" w:cs="Times New Roman"/>
          <w:kern w:val="0"/>
          <w:sz w:val="24"/>
          <w:szCs w:val="24"/>
          <w:lang w:eastAsia="ro-MD"/>
          <w14:ligatures w14:val="none"/>
        </w:rPr>
        <w:t xml:space="preserve"> pentru toate </w:t>
      </w:r>
      <w:proofErr w:type="spellStart"/>
      <w:r w:rsidRPr="002940E5">
        <w:rPr>
          <w:rFonts w:ascii="Times New Roman" w:eastAsia="Times New Roman" w:hAnsi="Times New Roman" w:cs="Times New Roman"/>
          <w:kern w:val="0"/>
          <w:sz w:val="24"/>
          <w:szCs w:val="24"/>
          <w:lang w:eastAsia="ro-MD"/>
          <w14:ligatures w14:val="none"/>
        </w:rPr>
        <w:t>scadenţele</w:t>
      </w:r>
      <w:proofErr w:type="spellEnd"/>
      <w:r w:rsidRPr="002940E5">
        <w:rPr>
          <w:rFonts w:ascii="Times New Roman" w:eastAsia="Times New Roman" w:hAnsi="Times New Roman" w:cs="Times New Roman"/>
          <w:kern w:val="0"/>
          <w:sz w:val="24"/>
          <w:szCs w:val="24"/>
          <w:lang w:eastAsia="ro-MD"/>
          <w14:ligatures w14:val="none"/>
        </w:rPr>
        <w:t xml:space="preserve"> (0,5 ani, 1 an, 3 ani, 5 ani, 10 ani) din fiecare bandă din tabelul nr.3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au următoarele valori:</w:t>
      </w:r>
    </w:p>
    <w:p w14:paraId="14D2FBB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7D0FB96D"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nr.3</w:t>
      </w:r>
    </w:p>
    <w:p w14:paraId="5F4986E7"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91"/>
        <w:gridCol w:w="1419"/>
        <w:gridCol w:w="3944"/>
        <w:gridCol w:w="1017"/>
      </w:tblGrid>
      <w:tr w:rsidR="002940E5" w:rsidRPr="002940E5" w14:paraId="4C914106"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C932F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Numărul benzii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B43E6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Calitatea creditului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CA38F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Sector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F7AC1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Pondere de risc</w:t>
            </w:r>
          </w:p>
        </w:tc>
      </w:tr>
      <w:tr w:rsidR="002940E5" w:rsidRPr="002940E5" w14:paraId="50F9F1F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8612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3736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Toate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E06D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publice centrale din Republica Moldova,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inclusiv </w:t>
            </w: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centrale a </w:t>
            </w:r>
            <w:r w:rsidRPr="002940E5">
              <w:rPr>
                <w:rFonts w:ascii="Times New Roman" w:eastAsia="Times New Roman" w:hAnsi="Times New Roman" w:cs="Times New Roman"/>
                <w:kern w:val="0"/>
                <w:sz w:val="24"/>
                <w:szCs w:val="24"/>
                <w:lang w:eastAsia="ro-MD"/>
                <w14:ligatures w14:val="none"/>
              </w:rPr>
              <w:lastRenderedPageBreak/>
              <w:t>statelor membre ale UE,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A0FB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0,5 %</w:t>
            </w:r>
          </w:p>
        </w:tc>
      </w:tr>
      <w:tr w:rsidR="002940E5" w:rsidRPr="002940E5" w14:paraId="4E5E533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6EB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74D9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1-3 de calitate a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8C37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publice centrale din Republica Moldova, inclusiv băncile centrale, a </w:t>
            </w:r>
            <w:proofErr w:type="spellStart"/>
            <w:r w:rsidRPr="002940E5">
              <w:rPr>
                <w:rFonts w:ascii="Times New Roman" w:eastAsia="Times New Roman" w:hAnsi="Times New Roman" w:cs="Times New Roman"/>
                <w:kern w:val="0"/>
                <w:sz w:val="24"/>
                <w:szCs w:val="24"/>
                <w:lang w:eastAsia="ro-MD"/>
                <w14:ligatures w14:val="none"/>
              </w:rPr>
              <w:t>ţărilor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r w:rsidRPr="002940E5">
              <w:rPr>
                <w:rFonts w:ascii="Times New Roman" w:eastAsia="Times New Roman" w:hAnsi="Times New Roman" w:cs="Times New Roman"/>
                <w:kern w:val="0"/>
                <w:sz w:val="24"/>
                <w:szCs w:val="24"/>
                <w:lang w:eastAsia="ro-MD"/>
                <w14:ligatures w14:val="none"/>
              </w:rPr>
              <w:t xml:space="preserve">, băncile de dezvoltare multilaterală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organizaţiile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internaţionale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prevederile reglementărilor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09B9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0,5 %</w:t>
            </w:r>
          </w:p>
        </w:tc>
      </w:tr>
      <w:tr w:rsidR="002940E5" w:rsidRPr="002940E5" w14:paraId="084BFC1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A360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7590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E202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Autoritate publică locală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4592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r>
      <w:tr w:rsidR="002940E5" w:rsidRPr="002940E5" w14:paraId="044DF91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3B60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C28E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9FC6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2CF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089DA0C9"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AB14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4F4E7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270D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Materiale de bază, energie, produse industriale, agricultură, industria prelucrătoare, industria extractivă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EDB3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r>
      <w:tr w:rsidR="002940E5" w:rsidRPr="002940E5" w14:paraId="0A387D4F"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DE88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3E750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BB22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Bunuri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servicii pentru consumatori, transport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depozitare, servicii administrative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sprijin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D851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r>
      <w:tr w:rsidR="002940E5" w:rsidRPr="002940E5" w14:paraId="48F05AF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F60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8A291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7885F"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Tehnologie, </w:t>
            </w:r>
            <w:proofErr w:type="spellStart"/>
            <w:r w:rsidRPr="002940E5">
              <w:rPr>
                <w:rFonts w:ascii="Times New Roman" w:eastAsia="Times New Roman" w:hAnsi="Times New Roman" w:cs="Times New Roman"/>
                <w:kern w:val="0"/>
                <w:sz w:val="24"/>
                <w:szCs w:val="24"/>
                <w:lang w:eastAsia="ro-MD"/>
                <w14:ligatures w14:val="none"/>
              </w:rPr>
              <w:t>telecomunicaţii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7965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r>
      <w:tr w:rsidR="002940E5" w:rsidRPr="002940E5" w14:paraId="1E3731F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E356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B4A14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C760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Asistenţă</w:t>
            </w:r>
            <w:proofErr w:type="spellEnd"/>
            <w:r w:rsidRPr="002940E5">
              <w:rPr>
                <w:rFonts w:ascii="Times New Roman" w:eastAsia="Times New Roman" w:hAnsi="Times New Roman" w:cs="Times New Roman"/>
                <w:kern w:val="0"/>
                <w:sz w:val="24"/>
                <w:szCs w:val="24"/>
                <w:lang w:eastAsia="ro-MD"/>
                <w14:ligatures w14:val="none"/>
              </w:rPr>
              <w:t xml:space="preserve"> medicală, </w:t>
            </w:r>
            <w:proofErr w:type="spellStart"/>
            <w:r w:rsidRPr="002940E5">
              <w:rPr>
                <w:rFonts w:ascii="Times New Roman" w:eastAsia="Times New Roman" w:hAnsi="Times New Roman" w:cs="Times New Roman"/>
                <w:kern w:val="0"/>
                <w:sz w:val="24"/>
                <w:szCs w:val="24"/>
                <w:lang w:eastAsia="ro-MD"/>
                <w14:ligatures w14:val="none"/>
              </w:rPr>
              <w:t>utilităţi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profesionale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9358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r>
      <w:tr w:rsidR="002940E5" w:rsidRPr="002940E5" w14:paraId="43ED3F0C"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5AEB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8CB3B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67E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Obligaţiuni</w:t>
            </w:r>
            <w:proofErr w:type="spellEnd"/>
            <w:r w:rsidRPr="002940E5">
              <w:rPr>
                <w:rFonts w:ascii="Times New Roman" w:eastAsia="Times New Roman" w:hAnsi="Times New Roman" w:cs="Times New Roman"/>
                <w:kern w:val="0"/>
                <w:sz w:val="24"/>
                <w:szCs w:val="24"/>
                <w:lang w:eastAsia="ro-MD"/>
                <w14:ligatures w14:val="none"/>
              </w:rPr>
              <w:t xml:space="preserve"> garantate emise de bănci stabilite în statele membre ale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C607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r>
      <w:tr w:rsidR="002940E5" w:rsidRPr="002940E5" w14:paraId="693DEA7A" w14:textId="77777777" w:rsidTr="002940E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8815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668C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1 de calitate a creditului</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E7E7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Obligaţiuni</w:t>
            </w:r>
            <w:proofErr w:type="spellEnd"/>
            <w:r w:rsidRPr="002940E5">
              <w:rPr>
                <w:rFonts w:ascii="Times New Roman" w:eastAsia="Times New Roman" w:hAnsi="Times New Roman" w:cs="Times New Roman"/>
                <w:kern w:val="0"/>
                <w:sz w:val="24"/>
                <w:szCs w:val="24"/>
                <w:lang w:eastAsia="ro-MD"/>
                <w14:ligatures w14:val="none"/>
              </w:rPr>
              <w:t xml:space="preserve"> garantate emise de bănci din </w:t>
            </w:r>
            <w:proofErr w:type="spellStart"/>
            <w:r w:rsidRPr="002940E5">
              <w:rPr>
                <w:rFonts w:ascii="Times New Roman" w:eastAsia="Times New Roman" w:hAnsi="Times New Roman" w:cs="Times New Roman"/>
                <w:kern w:val="0"/>
                <w:sz w:val="24"/>
                <w:szCs w:val="24"/>
                <w:lang w:eastAsia="ro-MD"/>
                <w14:ligatures w14:val="none"/>
              </w:rPr>
              <w:t>ţări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6BC2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r>
      <w:tr w:rsidR="002940E5" w:rsidRPr="002940E5" w14:paraId="49696995" w14:textId="77777777" w:rsidTr="002940E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94C4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EE56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2-3 de calitate a creditului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42819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194E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r>
      <w:tr w:rsidR="002940E5" w:rsidRPr="002940E5" w14:paraId="6FFB86FC"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45DE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372E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1-3 de calitate a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B2DA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Alt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2582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3D9458A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656B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E8F34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909D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B2EE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r>
      <w:tr w:rsidR="002940E5" w:rsidRPr="002940E5" w14:paraId="4E11272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9994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9B20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Nivelul 4-6 de calitate a creditului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fără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0696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publice centrale din Republica Moldova, inclusiv băncile centrale, a </w:t>
            </w:r>
            <w:proofErr w:type="spellStart"/>
            <w:r w:rsidRPr="002940E5">
              <w:rPr>
                <w:rFonts w:ascii="Times New Roman" w:eastAsia="Times New Roman" w:hAnsi="Times New Roman" w:cs="Times New Roman"/>
                <w:kern w:val="0"/>
                <w:sz w:val="24"/>
                <w:szCs w:val="24"/>
                <w:lang w:eastAsia="ro-MD"/>
                <w14:ligatures w14:val="none"/>
              </w:rPr>
              <w:t>ţărilor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r w:rsidRPr="002940E5">
              <w:rPr>
                <w:rFonts w:ascii="Times New Roman" w:eastAsia="Times New Roman" w:hAnsi="Times New Roman" w:cs="Times New Roman"/>
                <w:kern w:val="0"/>
                <w:sz w:val="24"/>
                <w:szCs w:val="24"/>
                <w:lang w:eastAsia="ro-MD"/>
                <w14:ligatures w14:val="none"/>
              </w:rPr>
              <w:t xml:space="preserve">, băncile de dezvoltare multilaterală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organizaţiile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internaţionale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75AB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r>
      <w:tr w:rsidR="002940E5" w:rsidRPr="002940E5" w14:paraId="184ECCFF"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8E8B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4F95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D78C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Autoritate publică locală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F983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4,0 %</w:t>
            </w:r>
          </w:p>
        </w:tc>
      </w:tr>
      <w:tr w:rsidR="002940E5" w:rsidRPr="002940E5" w14:paraId="66AEBFC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B1EC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780DA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0D8A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514E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12,0 %</w:t>
            </w:r>
          </w:p>
        </w:tc>
      </w:tr>
      <w:tr w:rsidR="002940E5" w:rsidRPr="002940E5" w14:paraId="446D311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E61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A23E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FDC7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Materiale de bază, energie, produse industriale, agricultură, industria prelucrătoare, industria extractivă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A683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7,0 %</w:t>
            </w:r>
          </w:p>
        </w:tc>
      </w:tr>
      <w:tr w:rsidR="002940E5" w:rsidRPr="002940E5" w14:paraId="76AAF3E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220A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AB1E2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96B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Bunuri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servicii pentru consumatori, transport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depozitare, servicii administrative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sprijin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5528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8,5 %</w:t>
            </w:r>
          </w:p>
        </w:tc>
      </w:tr>
      <w:tr w:rsidR="002940E5" w:rsidRPr="002940E5" w14:paraId="76FCD13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BEB6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631D2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F3E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Tehnologie, </w:t>
            </w:r>
            <w:proofErr w:type="spellStart"/>
            <w:r w:rsidRPr="002940E5">
              <w:rPr>
                <w:rFonts w:ascii="Times New Roman" w:eastAsia="Times New Roman" w:hAnsi="Times New Roman" w:cs="Times New Roman"/>
                <w:kern w:val="0"/>
                <w:sz w:val="24"/>
                <w:szCs w:val="24"/>
                <w:lang w:eastAsia="ro-MD"/>
                <w14:ligatures w14:val="none"/>
              </w:rPr>
              <w:t>telecomunicaţii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6A82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5,5 %</w:t>
            </w:r>
          </w:p>
        </w:tc>
      </w:tr>
      <w:tr w:rsidR="002940E5" w:rsidRPr="002940E5" w14:paraId="1C64EAC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A23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45E83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AE78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Asistenţă</w:t>
            </w:r>
            <w:proofErr w:type="spellEnd"/>
            <w:r w:rsidRPr="002940E5">
              <w:rPr>
                <w:rFonts w:ascii="Times New Roman" w:eastAsia="Times New Roman" w:hAnsi="Times New Roman" w:cs="Times New Roman"/>
                <w:kern w:val="0"/>
                <w:sz w:val="24"/>
                <w:szCs w:val="24"/>
                <w:lang w:eastAsia="ro-MD"/>
                <w14:ligatures w14:val="none"/>
              </w:rPr>
              <w:t xml:space="preserve"> medicală, </w:t>
            </w:r>
            <w:proofErr w:type="spellStart"/>
            <w:r w:rsidRPr="002940E5">
              <w:rPr>
                <w:rFonts w:ascii="Times New Roman" w:eastAsia="Times New Roman" w:hAnsi="Times New Roman" w:cs="Times New Roman"/>
                <w:kern w:val="0"/>
                <w:sz w:val="24"/>
                <w:szCs w:val="24"/>
                <w:lang w:eastAsia="ro-MD"/>
                <w14:ligatures w14:val="none"/>
              </w:rPr>
              <w:t>utilităţi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profesionale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82C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35A0236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E89E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4D986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31F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Alt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65B7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12,0 %</w:t>
            </w:r>
          </w:p>
        </w:tc>
      </w:tr>
      <w:tr w:rsidR="002940E5" w:rsidRPr="002940E5" w14:paraId="76C5346A"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9DB7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E42F0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DFDF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5748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bl>
    <w:p w14:paraId="0678B5A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FDCA35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86.</w:t>
      </w:r>
      <w:r w:rsidRPr="002940E5">
        <w:rPr>
          <w:rFonts w:ascii="Times New Roman" w:eastAsia="Times New Roman" w:hAnsi="Times New Roman" w:cs="Times New Roman"/>
          <w:kern w:val="0"/>
          <w:sz w:val="24"/>
          <w:szCs w:val="24"/>
          <w:lang w:eastAsia="ro-MD"/>
          <w14:ligatures w14:val="none"/>
        </w:rPr>
        <w:t xml:space="preserve"> În cazul în care nu există ratinguri externe pentru o anumită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băncile pot, sub rezerva aprobării prealabile de către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să pună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ratingul intern cu un rating extern corespondent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să atribuie o pondere de risc corespunzătoare nivelurilor 1-3 de calitate a creditului sau nivelurilor 4-6 de calitate a creditului. În caz contrar, se aplică ponderile de risc pentru expunerile care nu beneficiază de un rating.</w:t>
      </w:r>
    </w:p>
    <w:p w14:paraId="2E73809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87.</w:t>
      </w:r>
      <w:r w:rsidRPr="002940E5">
        <w:rPr>
          <w:rFonts w:ascii="Times New Roman" w:eastAsia="Times New Roman" w:hAnsi="Times New Roman" w:cs="Times New Roman"/>
          <w:kern w:val="0"/>
          <w:sz w:val="24"/>
          <w:szCs w:val="24"/>
          <w:lang w:eastAsia="ro-MD"/>
          <w14:ligatures w14:val="none"/>
        </w:rPr>
        <w:t xml:space="preserve"> Atunci când încadrează o expunere la risc într-un sector, băncile se bazează pe o clasificare care este utilizată în mod curent pe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pentru gruparea </w:t>
      </w:r>
      <w:proofErr w:type="spellStart"/>
      <w:r w:rsidRPr="002940E5">
        <w:rPr>
          <w:rFonts w:ascii="Times New Roman" w:eastAsia="Times New Roman" w:hAnsi="Times New Roman" w:cs="Times New Roman"/>
          <w:kern w:val="0"/>
          <w:sz w:val="24"/>
          <w:szCs w:val="24"/>
          <w:lang w:eastAsia="ro-MD"/>
          <w14:ligatures w14:val="none"/>
        </w:rPr>
        <w:t>emitenţilor</w:t>
      </w:r>
      <w:proofErr w:type="spellEnd"/>
      <w:r w:rsidRPr="002940E5">
        <w:rPr>
          <w:rFonts w:ascii="Times New Roman" w:eastAsia="Times New Roman" w:hAnsi="Times New Roman" w:cs="Times New Roman"/>
          <w:kern w:val="0"/>
          <w:sz w:val="24"/>
          <w:szCs w:val="24"/>
          <w:lang w:eastAsia="ro-MD"/>
          <w14:ligatures w14:val="none"/>
        </w:rPr>
        <w:t xml:space="preserve"> în </w:t>
      </w:r>
      <w:proofErr w:type="spellStart"/>
      <w:r w:rsidRPr="002940E5">
        <w:rPr>
          <w:rFonts w:ascii="Times New Roman" w:eastAsia="Times New Roman" w:hAnsi="Times New Roman" w:cs="Times New Roman"/>
          <w:kern w:val="0"/>
          <w:sz w:val="24"/>
          <w:szCs w:val="24"/>
          <w:lang w:eastAsia="ro-MD"/>
          <w14:ligatures w14:val="none"/>
        </w:rPr>
        <w:t>funcţie</w:t>
      </w:r>
      <w:proofErr w:type="spellEnd"/>
      <w:r w:rsidRPr="002940E5">
        <w:rPr>
          <w:rFonts w:ascii="Times New Roman" w:eastAsia="Times New Roman" w:hAnsi="Times New Roman" w:cs="Times New Roman"/>
          <w:kern w:val="0"/>
          <w:sz w:val="24"/>
          <w:szCs w:val="24"/>
          <w:lang w:eastAsia="ro-MD"/>
          <w14:ligatures w14:val="none"/>
        </w:rPr>
        <w:t xml:space="preserve"> de sector. Băncile încadrează fiecare emitent într-o singură bandă sectorială prevăzută în tabelul nr.3. Expunerile la risc provenind de la orice emitent pe care banca nu le poate încadra într-un anumit sector în acest mod sunt încadrate fie în banda 11, fie în banda 20 din tabelul nr.3, în </w:t>
      </w:r>
      <w:proofErr w:type="spellStart"/>
      <w:r w:rsidRPr="002940E5">
        <w:rPr>
          <w:rFonts w:ascii="Times New Roman" w:eastAsia="Times New Roman" w:hAnsi="Times New Roman" w:cs="Times New Roman"/>
          <w:kern w:val="0"/>
          <w:sz w:val="24"/>
          <w:szCs w:val="24"/>
          <w:lang w:eastAsia="ro-MD"/>
          <w14:ligatures w14:val="none"/>
        </w:rPr>
        <w:t>funcţie</w:t>
      </w:r>
      <w:proofErr w:type="spellEnd"/>
      <w:r w:rsidRPr="002940E5">
        <w:rPr>
          <w:rFonts w:ascii="Times New Roman" w:eastAsia="Times New Roman" w:hAnsi="Times New Roman" w:cs="Times New Roman"/>
          <w:kern w:val="0"/>
          <w:sz w:val="24"/>
          <w:szCs w:val="24"/>
          <w:lang w:eastAsia="ro-MD"/>
          <w14:ligatures w14:val="none"/>
        </w:rPr>
        <w:t xml:space="preserve"> de calitatea creditului emitentului.</w:t>
      </w:r>
    </w:p>
    <w:p w14:paraId="201848D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88.</w:t>
      </w:r>
      <w:r w:rsidRPr="002940E5">
        <w:rPr>
          <w:rFonts w:ascii="Times New Roman" w:eastAsia="Times New Roman" w:hAnsi="Times New Roman" w:cs="Times New Roman"/>
          <w:kern w:val="0"/>
          <w:sz w:val="24"/>
          <w:szCs w:val="24"/>
          <w:lang w:eastAsia="ro-MD"/>
          <w14:ligatures w14:val="none"/>
        </w:rPr>
        <w:t xml:space="preserve"> Băncile încadrează în benzile 12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21 din tabelul nr.3 doar expunerile care se raportează la indicii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menţionaţi</w:t>
      </w:r>
      <w:proofErr w:type="spellEnd"/>
      <w:r w:rsidRPr="002940E5">
        <w:rPr>
          <w:rFonts w:ascii="Times New Roman" w:eastAsia="Times New Roman" w:hAnsi="Times New Roman" w:cs="Times New Roman"/>
          <w:kern w:val="0"/>
          <w:sz w:val="24"/>
          <w:szCs w:val="24"/>
          <w:lang w:eastAsia="ro-MD"/>
          <w14:ligatures w14:val="none"/>
        </w:rPr>
        <w:t xml:space="preserve"> la punctul 33.</w:t>
      </w:r>
    </w:p>
    <w:p w14:paraId="5EAE435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89.</w:t>
      </w:r>
      <w:r w:rsidRPr="002940E5">
        <w:rPr>
          <w:rFonts w:ascii="Times New Roman" w:eastAsia="Times New Roman" w:hAnsi="Times New Roman" w:cs="Times New Roman"/>
          <w:kern w:val="0"/>
          <w:sz w:val="24"/>
          <w:szCs w:val="24"/>
          <w:lang w:eastAsia="ro-MD"/>
          <w14:ligatures w14:val="none"/>
        </w:rPr>
        <w:t xml:space="preserve"> Băncile utilizează o abordare de tip </w:t>
      </w:r>
      <w:r w:rsidRPr="002940E5">
        <w:rPr>
          <w:rFonts w:ascii="Times New Roman" w:eastAsia="Times New Roman" w:hAnsi="Times New Roman" w:cs="Times New Roman"/>
          <w:i/>
          <w:iCs/>
          <w:kern w:val="0"/>
          <w:sz w:val="24"/>
          <w:szCs w:val="24"/>
          <w:lang w:eastAsia="ro-MD"/>
          <w14:ligatures w14:val="none"/>
        </w:rPr>
        <w:t>look-</w:t>
      </w:r>
      <w:proofErr w:type="spellStart"/>
      <w:r w:rsidRPr="002940E5">
        <w:rPr>
          <w:rFonts w:ascii="Times New Roman" w:eastAsia="Times New Roman" w:hAnsi="Times New Roman" w:cs="Times New Roman"/>
          <w:i/>
          <w:iCs/>
          <w:kern w:val="0"/>
          <w:sz w:val="24"/>
          <w:szCs w:val="24"/>
          <w:lang w:eastAsia="ro-MD"/>
          <w14:ligatures w14:val="none"/>
        </w:rPr>
        <w:t>through</w:t>
      </w:r>
      <w:proofErr w:type="spellEnd"/>
      <w:r w:rsidRPr="002940E5">
        <w:rPr>
          <w:rFonts w:ascii="Times New Roman" w:eastAsia="Times New Roman" w:hAnsi="Times New Roman" w:cs="Times New Roman"/>
          <w:kern w:val="0"/>
          <w:sz w:val="24"/>
          <w:szCs w:val="24"/>
          <w:lang w:eastAsia="ro-MD"/>
          <w14:ligatures w14:val="none"/>
        </w:rPr>
        <w:t xml:space="preserve"> pentru a determina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unei expuneri care se raportează la un indice necalificat.</w:t>
      </w:r>
    </w:p>
    <w:p w14:paraId="5E5AD43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D8B6FB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16-a</w:t>
      </w:r>
    </w:p>
    <w:p w14:paraId="4949620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 cadrul unei benzi pentru riscul de marjă de credit al </w:t>
      </w:r>
      <w:proofErr w:type="spellStart"/>
      <w:r w:rsidRPr="002940E5">
        <w:rPr>
          <w:rFonts w:ascii="Times New Roman" w:eastAsia="Times New Roman" w:hAnsi="Times New Roman" w:cs="Times New Roman"/>
          <w:b/>
          <w:bCs/>
          <w:i/>
          <w:iCs/>
          <w:kern w:val="0"/>
          <w:sz w:val="24"/>
          <w:szCs w:val="24"/>
          <w:lang w:eastAsia="ro-MD"/>
          <w14:ligatures w14:val="none"/>
        </w:rPr>
        <w:t>contrapărţii</w:t>
      </w:r>
      <w:proofErr w:type="spellEnd"/>
    </w:p>
    <w:p w14:paraId="1F424FE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şi</w:t>
      </w:r>
      <w:proofErr w:type="spellEnd"/>
      <w:r w:rsidRPr="002940E5">
        <w:rPr>
          <w:rFonts w:ascii="Times New Roman" w:eastAsia="Times New Roman" w:hAnsi="Times New Roman" w:cs="Times New Roman"/>
          <w:b/>
          <w:bCs/>
          <w:i/>
          <w:iCs/>
          <w:kern w:val="0"/>
          <w:sz w:val="24"/>
          <w:szCs w:val="24"/>
          <w:lang w:eastAsia="ro-MD"/>
          <w14:ligatures w14:val="none"/>
        </w:rPr>
        <w:t xml:space="preserve"> </w:t>
      </w: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dintre benzi pentru riscul de marjă de credit al </w:t>
      </w:r>
      <w:proofErr w:type="spellStart"/>
      <w:r w:rsidRPr="002940E5">
        <w:rPr>
          <w:rFonts w:ascii="Times New Roman" w:eastAsia="Times New Roman" w:hAnsi="Times New Roman" w:cs="Times New Roman"/>
          <w:b/>
          <w:bCs/>
          <w:i/>
          <w:iCs/>
          <w:kern w:val="0"/>
          <w:sz w:val="24"/>
          <w:szCs w:val="24"/>
          <w:lang w:eastAsia="ro-MD"/>
          <w14:ligatures w14:val="none"/>
        </w:rPr>
        <w:t>contrapărţii</w:t>
      </w:r>
      <w:proofErr w:type="spellEnd"/>
    </w:p>
    <w:p w14:paraId="4E0034F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90.</w:t>
      </w:r>
      <w:r w:rsidRPr="002940E5">
        <w:rPr>
          <w:rFonts w:ascii="Times New Roman" w:eastAsia="Times New Roman" w:hAnsi="Times New Roman" w:cs="Times New Roman"/>
          <w:kern w:val="0"/>
          <w:sz w:val="24"/>
          <w:szCs w:val="24"/>
          <w:lang w:eastAsia="ro-MD"/>
          <w14:ligatures w14:val="none"/>
        </w:rPr>
        <w:t xml:space="preserve"> Între două </w:t>
      </w:r>
      <w:proofErr w:type="spellStart"/>
      <w:r w:rsidRPr="002940E5">
        <w:rPr>
          <w:rFonts w:ascii="Times New Roman" w:eastAsia="Times New Roman" w:hAnsi="Times New Roman" w:cs="Times New Roman"/>
          <w:kern w:val="0"/>
          <w:sz w:val="24"/>
          <w:szCs w:val="24"/>
          <w:lang w:eastAsia="ro-MD"/>
          <w14:ligatures w14:val="none"/>
        </w:rPr>
        <w:t>sensibilităţi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l</w:t>
      </w:r>
      <w:proofErr w:type="spellEnd"/>
      <w:r w:rsidRPr="002940E5">
        <w:rPr>
          <w:rFonts w:ascii="Times New Roman" w:eastAsia="Times New Roman" w:hAnsi="Times New Roman" w:cs="Times New Roman"/>
          <w:kern w:val="0"/>
          <w:sz w:val="24"/>
          <w:szCs w:val="24"/>
          <w:lang w:eastAsia="ro-MD"/>
          <w14:ligatures w14:val="none"/>
        </w:rPr>
        <w:t xml:space="preserve"> , care rezultă din expuneri la risc atribuite benzilor sectoriale 1-11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13-20, astfel cum se prevede la punctele 85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86,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ρ</w:t>
      </w:r>
      <w:r w:rsidRPr="002940E5">
        <w:rPr>
          <w:rFonts w:ascii="Times New Roman" w:eastAsia="Times New Roman" w:hAnsi="Times New Roman" w:cs="Times New Roman"/>
          <w:i/>
          <w:iCs/>
          <w:kern w:val="0"/>
          <w:sz w:val="24"/>
          <w:szCs w:val="24"/>
          <w:vertAlign w:val="subscript"/>
          <w:lang w:eastAsia="ro-MD"/>
          <w14:ligatures w14:val="none"/>
        </w:rPr>
        <w:t>kl</w:t>
      </w:r>
      <w:proofErr w:type="spellEnd"/>
      <w:r w:rsidRPr="002940E5">
        <w:rPr>
          <w:rFonts w:ascii="Times New Roman" w:eastAsia="Times New Roman" w:hAnsi="Times New Roman" w:cs="Times New Roman"/>
          <w:kern w:val="0"/>
          <w:sz w:val="24"/>
          <w:szCs w:val="24"/>
          <w:lang w:eastAsia="ro-MD"/>
          <w14:ligatures w14:val="none"/>
        </w:rPr>
        <w:t xml:space="preserve">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după cum urmează:</w:t>
      </w:r>
    </w:p>
    <w:p w14:paraId="78FC148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79AD9A52" w14:textId="277CDEDE"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D55583C" wp14:editId="6108BE64">
            <wp:extent cx="2760345" cy="344805"/>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0345" cy="344805"/>
                    </a:xfrm>
                    <a:prstGeom prst="rect">
                      <a:avLst/>
                    </a:prstGeom>
                    <a:noFill/>
                    <a:ln>
                      <a:noFill/>
                    </a:ln>
                  </pic:spPr>
                </pic:pic>
              </a:graphicData>
            </a:graphic>
          </wp:inline>
        </w:drawing>
      </w:r>
    </w:p>
    <w:p w14:paraId="14063D0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1266"/>
        <w:gridCol w:w="7154"/>
      </w:tblGrid>
      <w:tr w:rsidR="002940E5" w:rsidRPr="002940E5" w14:paraId="0FF7A44B"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4E608F36" w14:textId="24E3506D"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5E26DDA5" wp14:editId="54218475">
                  <wp:extent cx="733425" cy="28448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3425" cy="28448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6962D7A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puncte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iar în caz contrar este egal cu 90 %;</w:t>
            </w:r>
          </w:p>
        </w:tc>
      </w:tr>
      <w:tr w:rsidR="002940E5" w:rsidRPr="002940E5" w14:paraId="47AC091E"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2A66926F" w14:textId="28C55BF1"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411F9B5" wp14:editId="5ADE99F6">
                  <wp:extent cx="612775" cy="3276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775" cy="32766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3C0C873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nume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90 % dacă cele două nume sunt distincte, dar legate juridic, iar în caz contrar este egal cu 50 %;</w:t>
            </w:r>
          </w:p>
        </w:tc>
      </w:tr>
      <w:tr w:rsidR="002940E5" w:rsidRPr="002940E5" w14:paraId="57948427"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2DE6B052" w14:textId="0559A9F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0A54469" wp14:editId="4DD1D15D">
                  <wp:extent cx="586740" cy="276225"/>
                  <wp:effectExtent l="0" t="0" r="381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6740" cy="27622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06070D4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este egal cu 1 atunci când cele două nume sunt ambele în benzile 1-11 sau sunt ambele în benzile 13-20, iar în caz contrar este egal cu 80 %.</w:t>
            </w:r>
          </w:p>
        </w:tc>
      </w:tr>
    </w:tbl>
    <w:p w14:paraId="779EAA9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D02C48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91.</w:t>
      </w:r>
      <w:r w:rsidRPr="002940E5">
        <w:rPr>
          <w:rFonts w:ascii="Times New Roman" w:eastAsia="Times New Roman" w:hAnsi="Times New Roman" w:cs="Times New Roman"/>
          <w:kern w:val="0"/>
          <w:sz w:val="24"/>
          <w:szCs w:val="24"/>
          <w:lang w:eastAsia="ro-MD"/>
          <w14:ligatures w14:val="none"/>
        </w:rPr>
        <w:t xml:space="preserve"> Între două </w:t>
      </w:r>
      <w:proofErr w:type="spellStart"/>
      <w:r w:rsidRPr="002940E5">
        <w:rPr>
          <w:rFonts w:ascii="Times New Roman" w:eastAsia="Times New Roman" w:hAnsi="Times New Roman" w:cs="Times New Roman"/>
          <w:kern w:val="0"/>
          <w:sz w:val="24"/>
          <w:szCs w:val="24"/>
          <w:lang w:eastAsia="ro-MD"/>
          <w14:ligatures w14:val="none"/>
        </w:rPr>
        <w:t>sensibilităţi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l</w:t>
      </w:r>
      <w:proofErr w:type="spellEnd"/>
      <w:r w:rsidRPr="002940E5">
        <w:rPr>
          <w:rFonts w:ascii="Times New Roman" w:eastAsia="Times New Roman" w:hAnsi="Times New Roman" w:cs="Times New Roman"/>
          <w:kern w:val="0"/>
          <w:sz w:val="24"/>
          <w:szCs w:val="24"/>
          <w:lang w:eastAsia="ro-MD"/>
          <w14:ligatures w14:val="none"/>
        </w:rPr>
        <w:t xml:space="preserve"> , care rezultă din expuneri la risc atribuite benzilor sectoriale 12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21,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ρ</w:t>
      </w:r>
      <w:r w:rsidRPr="002940E5">
        <w:rPr>
          <w:rFonts w:ascii="Times New Roman" w:eastAsia="Times New Roman" w:hAnsi="Times New Roman" w:cs="Times New Roman"/>
          <w:i/>
          <w:iCs/>
          <w:kern w:val="0"/>
          <w:sz w:val="24"/>
          <w:szCs w:val="24"/>
          <w:vertAlign w:val="subscript"/>
          <w:lang w:eastAsia="ro-MD"/>
          <w14:ligatures w14:val="none"/>
        </w:rPr>
        <w:t>kl</w:t>
      </w:r>
      <w:proofErr w:type="spellEnd"/>
      <w:r w:rsidRPr="002940E5">
        <w:rPr>
          <w:rFonts w:ascii="Times New Roman" w:eastAsia="Times New Roman" w:hAnsi="Times New Roman" w:cs="Times New Roman"/>
          <w:kern w:val="0"/>
          <w:sz w:val="24"/>
          <w:szCs w:val="24"/>
          <w:lang w:eastAsia="ro-MD"/>
          <w14:ligatures w14:val="none"/>
        </w:rPr>
        <w:t xml:space="preserve">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după cum urmează:</w:t>
      </w:r>
    </w:p>
    <w:p w14:paraId="0E3999D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2D005E1" w14:textId="6563E713"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F3E37B4" wp14:editId="3E087456">
            <wp:extent cx="2933065" cy="36258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33065" cy="362585"/>
                    </a:xfrm>
                    <a:prstGeom prst="rect">
                      <a:avLst/>
                    </a:prstGeom>
                    <a:noFill/>
                    <a:ln>
                      <a:noFill/>
                    </a:ln>
                  </pic:spPr>
                </pic:pic>
              </a:graphicData>
            </a:graphic>
          </wp:inline>
        </w:drawing>
      </w:r>
    </w:p>
    <w:p w14:paraId="117E5FB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1061"/>
        <w:gridCol w:w="7359"/>
      </w:tblGrid>
      <w:tr w:rsidR="002940E5" w:rsidRPr="002940E5" w14:paraId="1D50E0CA"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382B5E5A" w14:textId="29E45C2E"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lastRenderedPageBreak/>
              <w:drawing>
                <wp:inline distT="0" distB="0" distL="0" distR="0" wp14:anchorId="00EBB9C7" wp14:editId="08EDE7DA">
                  <wp:extent cx="612775" cy="2413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775" cy="24130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2CF7F3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puncte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iar în caz contrar este egal cu 90 %;</w:t>
            </w:r>
          </w:p>
        </w:tc>
      </w:tr>
      <w:tr w:rsidR="002940E5" w:rsidRPr="002940E5" w14:paraId="4F9F369C"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42CC5DA7" w14:textId="292822C8"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E42C269" wp14:editId="25D9A1FD">
                  <wp:extent cx="526415" cy="276225"/>
                  <wp:effectExtent l="0" t="0" r="698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6415" cy="27622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3531B95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nume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cei doi indici fac parte din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serie, 90 % dacă cei doi indici sunt </w:t>
            </w:r>
            <w:proofErr w:type="spellStart"/>
            <w:r w:rsidRPr="002940E5">
              <w:rPr>
                <w:rFonts w:ascii="Times New Roman" w:eastAsia="Times New Roman" w:hAnsi="Times New Roman" w:cs="Times New Roman"/>
                <w:kern w:val="0"/>
                <w:sz w:val="24"/>
                <w:szCs w:val="24"/>
                <w:lang w:eastAsia="ro-MD"/>
                <w14:ligatures w14:val="none"/>
              </w:rPr>
              <w:t>aceiaşi</w:t>
            </w:r>
            <w:proofErr w:type="spellEnd"/>
            <w:r w:rsidRPr="002940E5">
              <w:rPr>
                <w:rFonts w:ascii="Times New Roman" w:eastAsia="Times New Roman" w:hAnsi="Times New Roman" w:cs="Times New Roman"/>
                <w:kern w:val="0"/>
                <w:sz w:val="24"/>
                <w:szCs w:val="24"/>
                <w:lang w:eastAsia="ro-MD"/>
                <w14:ligatures w14:val="none"/>
              </w:rPr>
              <w:t>, dar din serii diferite, iar în caz contrar este egal cu 80 %;</w:t>
            </w:r>
          </w:p>
        </w:tc>
      </w:tr>
      <w:tr w:rsidR="002940E5" w:rsidRPr="002940E5" w14:paraId="20E482B1"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29FEE4E0" w14:textId="496CE91B"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2291C0D" wp14:editId="1F8B98AD">
                  <wp:extent cx="569595" cy="276225"/>
                  <wp:effectExtent l="0" t="0" r="190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9595" cy="27622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329F35E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este egal cu 1 atunci când cele două nume sunt ambele în banda 12 sau ambele în banda 21, iar în caz contrar este egal cu 80 %.</w:t>
            </w:r>
          </w:p>
        </w:tc>
      </w:tr>
    </w:tbl>
    <w:p w14:paraId="79767F9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20A968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92.</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Corelaţiile</w:t>
      </w:r>
      <w:proofErr w:type="spellEnd"/>
      <w:r w:rsidRPr="002940E5">
        <w:rPr>
          <w:rFonts w:ascii="Times New Roman" w:eastAsia="Times New Roman" w:hAnsi="Times New Roman" w:cs="Times New Roman"/>
          <w:kern w:val="0"/>
          <w:sz w:val="24"/>
          <w:szCs w:val="24"/>
          <w:lang w:eastAsia="ro-MD"/>
          <w14:ligatures w14:val="none"/>
        </w:rPr>
        <w:t xml:space="preserve"> dintre benzi pentru riscul de marjă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delta sunt următoarele:</w:t>
      </w:r>
    </w:p>
    <w:p w14:paraId="7B3DB9D7"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A0F7687"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nr.4</w:t>
      </w:r>
    </w:p>
    <w:p w14:paraId="0E42D19E"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44"/>
        <w:gridCol w:w="1117"/>
        <w:gridCol w:w="621"/>
        <w:gridCol w:w="621"/>
        <w:gridCol w:w="621"/>
        <w:gridCol w:w="621"/>
        <w:gridCol w:w="621"/>
        <w:gridCol w:w="621"/>
        <w:gridCol w:w="692"/>
        <w:gridCol w:w="692"/>
      </w:tblGrid>
      <w:tr w:rsidR="002940E5" w:rsidRPr="002940E5" w14:paraId="2FF42B2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70533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Bandă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3472D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1, 2, 3, 13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276FF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4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FFFF5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5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F4BDD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6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17</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23FB9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7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7857F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8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D3F68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9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A5515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11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2D53C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12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21</w:t>
            </w:r>
          </w:p>
        </w:tc>
      </w:tr>
      <w:tr w:rsidR="002940E5" w:rsidRPr="002940E5" w14:paraId="326DF55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191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1, 2, 3, 13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3721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098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DE0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C7A8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530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262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F5B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A4D2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DF64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4306618A"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99B2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4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2909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1039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457F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F152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D65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D1C9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EE96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C193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FB5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0C8A9DC3"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8C26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5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79A8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FF91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3F59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0B26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A48B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40F5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357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37E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C321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53B5FE8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2E9A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6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98A4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A6F8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56E8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064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03FE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FB17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1A4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2A22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4D75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39F52E11"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20CF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E84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6940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BF3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95F5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AAB6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F37E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FB74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751B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6F6C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6FD48372"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527D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8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6C2B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7DAB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F67B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AB64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1FE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89D0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D6F9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E96F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95B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6E393E1F"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39C0F"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9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B7C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610D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A1A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6818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4B7B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7E75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350A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A9C6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943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5A2B3F4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12F4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DF7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607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DDB0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341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F992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2C4A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E4A6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0DB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C0DD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r>
      <w:tr w:rsidR="002940E5" w:rsidRPr="002940E5" w14:paraId="547050F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768A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68AB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3485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C347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5657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159F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689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A5F7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D46B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00A8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r>
    </w:tbl>
    <w:p w14:paraId="73DF7DB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FE752E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17-a</w:t>
      </w:r>
    </w:p>
    <w:p w14:paraId="4863B44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 xml:space="preserve">Ponderile de risc pentru riscul de marjă de credit de </w:t>
      </w:r>
      <w:proofErr w:type="spellStart"/>
      <w:r w:rsidRPr="002940E5">
        <w:rPr>
          <w:rFonts w:ascii="Times New Roman" w:eastAsia="Times New Roman" w:hAnsi="Times New Roman" w:cs="Times New Roman"/>
          <w:b/>
          <w:bCs/>
          <w:i/>
          <w:iCs/>
          <w:kern w:val="0"/>
          <w:sz w:val="24"/>
          <w:szCs w:val="24"/>
          <w:lang w:eastAsia="ro-MD"/>
          <w14:ligatures w14:val="none"/>
        </w:rPr>
        <w:t>referinţă</w:t>
      </w:r>
      <w:proofErr w:type="spellEnd"/>
    </w:p>
    <w:p w14:paraId="3408755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93.</w:t>
      </w:r>
      <w:r w:rsidRPr="002940E5">
        <w:rPr>
          <w:rFonts w:ascii="Times New Roman" w:eastAsia="Times New Roman" w:hAnsi="Times New Roman" w:cs="Times New Roman"/>
          <w:kern w:val="0"/>
          <w:sz w:val="24"/>
          <w:szCs w:val="24"/>
          <w:lang w:eastAsia="ro-MD"/>
          <w14:ligatures w14:val="none"/>
        </w:rPr>
        <w:t xml:space="preserve"> Ponderile de risc pentru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la factori de risc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sunt </w:t>
      </w:r>
      <w:proofErr w:type="spellStart"/>
      <w:r w:rsidRPr="002940E5">
        <w:rPr>
          <w:rFonts w:ascii="Times New Roman" w:eastAsia="Times New Roman" w:hAnsi="Times New Roman" w:cs="Times New Roman"/>
          <w:kern w:val="0"/>
          <w:sz w:val="24"/>
          <w:szCs w:val="24"/>
          <w:lang w:eastAsia="ro-MD"/>
          <w14:ligatures w14:val="none"/>
        </w:rPr>
        <w:t>aceleaşi</w:t>
      </w:r>
      <w:proofErr w:type="spellEnd"/>
      <w:r w:rsidRPr="002940E5">
        <w:rPr>
          <w:rFonts w:ascii="Times New Roman" w:eastAsia="Times New Roman" w:hAnsi="Times New Roman" w:cs="Times New Roman"/>
          <w:kern w:val="0"/>
          <w:sz w:val="24"/>
          <w:szCs w:val="24"/>
          <w:lang w:eastAsia="ro-MD"/>
          <w14:ligatures w14:val="none"/>
        </w:rPr>
        <w:t xml:space="preserve"> pentru toate </w:t>
      </w:r>
      <w:proofErr w:type="spellStart"/>
      <w:r w:rsidRPr="002940E5">
        <w:rPr>
          <w:rFonts w:ascii="Times New Roman" w:eastAsia="Times New Roman" w:hAnsi="Times New Roman" w:cs="Times New Roman"/>
          <w:kern w:val="0"/>
          <w:sz w:val="24"/>
          <w:szCs w:val="24"/>
          <w:lang w:eastAsia="ro-MD"/>
          <w14:ligatures w14:val="none"/>
        </w:rPr>
        <w:t>scadenţele</w:t>
      </w:r>
      <w:proofErr w:type="spellEnd"/>
      <w:r w:rsidRPr="002940E5">
        <w:rPr>
          <w:rFonts w:ascii="Times New Roman" w:eastAsia="Times New Roman" w:hAnsi="Times New Roman" w:cs="Times New Roman"/>
          <w:kern w:val="0"/>
          <w:sz w:val="24"/>
          <w:szCs w:val="24"/>
          <w:lang w:eastAsia="ro-MD"/>
          <w14:ligatures w14:val="none"/>
        </w:rPr>
        <w:t xml:space="preserve"> (0,5 ani, 1 an, 3 ani, 5 ani, 10 ani)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pentru toate expunerile la marja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din fiecare bandă din tabelul nr.5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au următoarele valori:</w:t>
      </w:r>
    </w:p>
    <w:p w14:paraId="4389769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B989592"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nr.5</w:t>
      </w:r>
    </w:p>
    <w:p w14:paraId="77AEB36A"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91"/>
        <w:gridCol w:w="1418"/>
        <w:gridCol w:w="3946"/>
        <w:gridCol w:w="1016"/>
      </w:tblGrid>
      <w:tr w:rsidR="002940E5" w:rsidRPr="002940E5" w14:paraId="76883F3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25DE40"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Numărul benzii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CBF0BA"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Calitatea creditului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DEE13F"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Sector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73E0EA"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Pondere de risc</w:t>
            </w:r>
          </w:p>
        </w:tc>
      </w:tr>
      <w:tr w:rsidR="002940E5" w:rsidRPr="002940E5" w14:paraId="566069A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EAC8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E694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Toate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98A4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publice centrale din Republica Moldova,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inclusiv </w:t>
            </w: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centrale a </w:t>
            </w:r>
            <w:r w:rsidRPr="002940E5">
              <w:rPr>
                <w:rFonts w:ascii="Times New Roman" w:eastAsia="Times New Roman" w:hAnsi="Times New Roman" w:cs="Times New Roman"/>
                <w:kern w:val="0"/>
                <w:sz w:val="24"/>
                <w:szCs w:val="24"/>
                <w:lang w:eastAsia="ro-MD"/>
                <w14:ligatures w14:val="none"/>
              </w:rPr>
              <w:lastRenderedPageBreak/>
              <w:t>statelor membre ale UE,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BC8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0,5 %</w:t>
            </w:r>
          </w:p>
        </w:tc>
      </w:tr>
      <w:tr w:rsidR="002940E5" w:rsidRPr="002940E5" w14:paraId="0E1A3D99"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06B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641E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1-3 de calitate a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DC9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publice centrale din Republica Moldova, inclusiv băncile centrale, a </w:t>
            </w:r>
            <w:proofErr w:type="spellStart"/>
            <w:r w:rsidRPr="002940E5">
              <w:rPr>
                <w:rFonts w:ascii="Times New Roman" w:eastAsia="Times New Roman" w:hAnsi="Times New Roman" w:cs="Times New Roman"/>
                <w:kern w:val="0"/>
                <w:sz w:val="24"/>
                <w:szCs w:val="24"/>
                <w:lang w:eastAsia="ro-MD"/>
                <w14:ligatures w14:val="none"/>
              </w:rPr>
              <w:t>ţărilor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r w:rsidRPr="002940E5">
              <w:rPr>
                <w:rFonts w:ascii="Times New Roman" w:eastAsia="Times New Roman" w:hAnsi="Times New Roman" w:cs="Times New Roman"/>
                <w:kern w:val="0"/>
                <w:sz w:val="24"/>
                <w:szCs w:val="24"/>
                <w:lang w:eastAsia="ro-MD"/>
                <w14:ligatures w14:val="none"/>
              </w:rPr>
              <w:t xml:space="preserve">, băncile de dezvoltare multilaterală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organizaţiile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internaţionale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prevederile reglementărilor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A6F3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0,5 %</w:t>
            </w:r>
          </w:p>
        </w:tc>
      </w:tr>
      <w:tr w:rsidR="002940E5" w:rsidRPr="002940E5" w14:paraId="0DBF413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9C02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E043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AC1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Autoritate publică locală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D8B2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r>
      <w:tr w:rsidR="002940E5" w:rsidRPr="002940E5" w14:paraId="7DA4E122"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6893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3BDF5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337D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2E26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45FC045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DD36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31E2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8D04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Materiale de bază, energie, produse industriale, agricultură, industria prelucrătoare, industria extractivă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154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r>
      <w:tr w:rsidR="002940E5" w:rsidRPr="002940E5" w14:paraId="5AB660C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F0BE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B9047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C6DB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Bunuri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servicii pentru consumatori, transport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depozitare, servicii administrative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sprijin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F42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r>
      <w:tr w:rsidR="002940E5" w:rsidRPr="002940E5" w14:paraId="4E754F2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A901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65F91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1356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Tehnologie, </w:t>
            </w:r>
            <w:proofErr w:type="spellStart"/>
            <w:r w:rsidRPr="002940E5">
              <w:rPr>
                <w:rFonts w:ascii="Times New Roman" w:eastAsia="Times New Roman" w:hAnsi="Times New Roman" w:cs="Times New Roman"/>
                <w:kern w:val="0"/>
                <w:sz w:val="24"/>
                <w:szCs w:val="24"/>
                <w:lang w:eastAsia="ro-MD"/>
                <w14:ligatures w14:val="none"/>
              </w:rPr>
              <w:t>telecomunicaţii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99E2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r>
      <w:tr w:rsidR="002940E5" w:rsidRPr="002940E5" w14:paraId="76C101F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A773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6C4FF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4D8E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Asistenţă</w:t>
            </w:r>
            <w:proofErr w:type="spellEnd"/>
            <w:r w:rsidRPr="002940E5">
              <w:rPr>
                <w:rFonts w:ascii="Times New Roman" w:eastAsia="Times New Roman" w:hAnsi="Times New Roman" w:cs="Times New Roman"/>
                <w:kern w:val="0"/>
                <w:sz w:val="24"/>
                <w:szCs w:val="24"/>
                <w:lang w:eastAsia="ro-MD"/>
                <w14:ligatures w14:val="none"/>
              </w:rPr>
              <w:t xml:space="preserve"> medicală, </w:t>
            </w:r>
            <w:proofErr w:type="spellStart"/>
            <w:r w:rsidRPr="002940E5">
              <w:rPr>
                <w:rFonts w:ascii="Times New Roman" w:eastAsia="Times New Roman" w:hAnsi="Times New Roman" w:cs="Times New Roman"/>
                <w:kern w:val="0"/>
                <w:sz w:val="24"/>
                <w:szCs w:val="24"/>
                <w:lang w:eastAsia="ro-MD"/>
                <w14:ligatures w14:val="none"/>
              </w:rPr>
              <w:t>utilităţi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profesionale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E5E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r>
      <w:tr w:rsidR="002940E5" w:rsidRPr="002940E5" w14:paraId="16903E62"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721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4EB0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18C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Obligaţiuni</w:t>
            </w:r>
            <w:proofErr w:type="spellEnd"/>
            <w:r w:rsidRPr="002940E5">
              <w:rPr>
                <w:rFonts w:ascii="Times New Roman" w:eastAsia="Times New Roman" w:hAnsi="Times New Roman" w:cs="Times New Roman"/>
                <w:kern w:val="0"/>
                <w:sz w:val="24"/>
                <w:szCs w:val="24"/>
                <w:lang w:eastAsia="ro-MD"/>
                <w14:ligatures w14:val="none"/>
              </w:rPr>
              <w:t xml:space="preserve"> garantate emise de bănci stabilite în statele membre ale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4857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r>
      <w:tr w:rsidR="002940E5" w:rsidRPr="002940E5" w14:paraId="4B4B8464" w14:textId="77777777" w:rsidTr="002940E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5F28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5A5A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1 de calitate a creditului</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6FC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Obligaţiuni</w:t>
            </w:r>
            <w:proofErr w:type="spellEnd"/>
            <w:r w:rsidRPr="002940E5">
              <w:rPr>
                <w:rFonts w:ascii="Times New Roman" w:eastAsia="Times New Roman" w:hAnsi="Times New Roman" w:cs="Times New Roman"/>
                <w:kern w:val="0"/>
                <w:sz w:val="24"/>
                <w:szCs w:val="24"/>
                <w:lang w:eastAsia="ro-MD"/>
                <w14:ligatures w14:val="none"/>
              </w:rPr>
              <w:t xml:space="preserve"> garantate emise de bănci din </w:t>
            </w:r>
            <w:proofErr w:type="spellStart"/>
            <w:r w:rsidRPr="002940E5">
              <w:rPr>
                <w:rFonts w:ascii="Times New Roman" w:eastAsia="Times New Roman" w:hAnsi="Times New Roman" w:cs="Times New Roman"/>
                <w:kern w:val="0"/>
                <w:sz w:val="24"/>
                <w:szCs w:val="24"/>
                <w:lang w:eastAsia="ro-MD"/>
                <w14:ligatures w14:val="none"/>
              </w:rPr>
              <w:t>ţări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DE29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r>
      <w:tr w:rsidR="002940E5" w:rsidRPr="002940E5" w14:paraId="4F77475E" w14:textId="77777777" w:rsidTr="002940E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2C4A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DEED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2-3 de calitate a creditului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16BB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978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r>
      <w:tr w:rsidR="002940E5" w:rsidRPr="002940E5" w14:paraId="66C938C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C5A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F7B3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Nivelul 1-3 de calitate a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6E2F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F075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r>
      <w:tr w:rsidR="002940E5" w:rsidRPr="002940E5" w14:paraId="786BCB8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4B9A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44A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Nivelul 4-6 de calitate a creditului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fără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22A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publice centrale din Republica Moldova, inclusiv băncile centrale, ale </w:t>
            </w:r>
            <w:proofErr w:type="spellStart"/>
            <w:r w:rsidRPr="002940E5">
              <w:rPr>
                <w:rFonts w:ascii="Times New Roman" w:eastAsia="Times New Roman" w:hAnsi="Times New Roman" w:cs="Times New Roman"/>
                <w:kern w:val="0"/>
                <w:sz w:val="24"/>
                <w:szCs w:val="24"/>
                <w:lang w:eastAsia="ro-MD"/>
                <w14:ligatures w14:val="none"/>
              </w:rPr>
              <w:t>ţărilor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r w:rsidRPr="002940E5">
              <w:rPr>
                <w:rFonts w:ascii="Times New Roman" w:eastAsia="Times New Roman" w:hAnsi="Times New Roman" w:cs="Times New Roman"/>
                <w:kern w:val="0"/>
                <w:sz w:val="24"/>
                <w:szCs w:val="24"/>
                <w:lang w:eastAsia="ro-MD"/>
                <w14:ligatures w14:val="none"/>
              </w:rPr>
              <w:t xml:space="preserve">, băncile de dezvoltare multilaterală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organizaţiile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internaţionale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prevederile reglementărilor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CFB9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r>
      <w:tr w:rsidR="002940E5" w:rsidRPr="002940E5" w14:paraId="2A772D6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C02C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B3C5E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B92BF"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Autoritate publică locală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977D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4,0 %</w:t>
            </w:r>
          </w:p>
        </w:tc>
      </w:tr>
      <w:tr w:rsidR="002940E5" w:rsidRPr="002940E5" w14:paraId="789FE16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5880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07CE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4E6F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D4FE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12,0 %</w:t>
            </w:r>
          </w:p>
        </w:tc>
      </w:tr>
      <w:tr w:rsidR="002940E5" w:rsidRPr="002940E5" w14:paraId="3BDFF04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2AD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B0CAA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A6FB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Materiale de bază, energie, produse industriale, agricultură, industria prelucrătoare, industria extractivă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D52D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7,0 %</w:t>
            </w:r>
          </w:p>
        </w:tc>
      </w:tr>
      <w:tr w:rsidR="002940E5" w:rsidRPr="002940E5" w14:paraId="45DD1FB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0A18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12004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07E4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Bunuri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servicii pentru consumatori, transport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depozitare, servicii administrative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sprijin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3A4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8,5 %</w:t>
            </w:r>
          </w:p>
        </w:tc>
      </w:tr>
      <w:tr w:rsidR="002940E5" w:rsidRPr="002940E5" w14:paraId="7E466FC1"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58CB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C4F46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18AD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Tehnologie, </w:t>
            </w:r>
            <w:proofErr w:type="spellStart"/>
            <w:r w:rsidRPr="002940E5">
              <w:rPr>
                <w:rFonts w:ascii="Times New Roman" w:eastAsia="Times New Roman" w:hAnsi="Times New Roman" w:cs="Times New Roman"/>
                <w:kern w:val="0"/>
                <w:sz w:val="24"/>
                <w:szCs w:val="24"/>
                <w:lang w:eastAsia="ro-MD"/>
                <w14:ligatures w14:val="none"/>
              </w:rPr>
              <w:t>telecomunicaţii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7DEA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5,5 %</w:t>
            </w:r>
          </w:p>
        </w:tc>
      </w:tr>
      <w:tr w:rsidR="002940E5" w:rsidRPr="002940E5" w14:paraId="15F3453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A484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4C8A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2934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Asistenţă</w:t>
            </w:r>
            <w:proofErr w:type="spellEnd"/>
            <w:r w:rsidRPr="002940E5">
              <w:rPr>
                <w:rFonts w:ascii="Times New Roman" w:eastAsia="Times New Roman" w:hAnsi="Times New Roman" w:cs="Times New Roman"/>
                <w:kern w:val="0"/>
                <w:sz w:val="24"/>
                <w:szCs w:val="24"/>
                <w:lang w:eastAsia="ro-MD"/>
                <w14:ligatures w14:val="none"/>
              </w:rPr>
              <w:t xml:space="preserve"> medicală, </w:t>
            </w:r>
            <w:proofErr w:type="spellStart"/>
            <w:r w:rsidRPr="002940E5">
              <w:rPr>
                <w:rFonts w:ascii="Times New Roman" w:eastAsia="Times New Roman" w:hAnsi="Times New Roman" w:cs="Times New Roman"/>
                <w:kern w:val="0"/>
                <w:sz w:val="24"/>
                <w:szCs w:val="24"/>
                <w:lang w:eastAsia="ro-MD"/>
                <w14:ligatures w14:val="none"/>
              </w:rPr>
              <w:t>utilităţi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profesionale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9A24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0A779A8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2936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CE13D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BD9C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E636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21D6665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F93B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C48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Alt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B0C6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12,0 %</w:t>
            </w:r>
          </w:p>
        </w:tc>
      </w:tr>
    </w:tbl>
    <w:p w14:paraId="3921CD0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0C4990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94.</w:t>
      </w:r>
      <w:r w:rsidRPr="002940E5">
        <w:rPr>
          <w:rFonts w:ascii="Times New Roman" w:eastAsia="Times New Roman" w:hAnsi="Times New Roman" w:cs="Times New Roman"/>
          <w:kern w:val="0"/>
          <w:sz w:val="24"/>
          <w:szCs w:val="24"/>
          <w:lang w:eastAsia="ro-MD"/>
          <w14:ligatures w14:val="none"/>
        </w:rPr>
        <w:t xml:space="preserve"> În cazul în care nu există ratinguri externe pentru o anumită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băncile pot, sub rezerva aprobării prealabile de către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să pună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ratingul intern cu un rating extern corespondent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să atribuie o pondere de risc corespunzătoare nivelurilor 1-3 de calitate a creditului sau nivelurilor 4-6 de calitate a creditului. În caz contrar se aplică ponderile de risc pentru expunerile care nu beneficiază de un rating.</w:t>
      </w:r>
    </w:p>
    <w:p w14:paraId="712FA6E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95.</w:t>
      </w:r>
      <w:r w:rsidRPr="002940E5">
        <w:rPr>
          <w:rFonts w:ascii="Times New Roman" w:eastAsia="Times New Roman" w:hAnsi="Times New Roman" w:cs="Times New Roman"/>
          <w:kern w:val="0"/>
          <w:sz w:val="24"/>
          <w:szCs w:val="24"/>
          <w:lang w:eastAsia="ro-MD"/>
          <w14:ligatures w14:val="none"/>
        </w:rPr>
        <w:t xml:space="preserve"> Ponderile de risc pentru </w:t>
      </w:r>
      <w:proofErr w:type="spellStart"/>
      <w:r w:rsidRPr="002940E5">
        <w:rPr>
          <w:rFonts w:ascii="Times New Roman" w:eastAsia="Times New Roman" w:hAnsi="Times New Roman" w:cs="Times New Roman"/>
          <w:kern w:val="0"/>
          <w:sz w:val="24"/>
          <w:szCs w:val="24"/>
          <w:lang w:eastAsia="ro-MD"/>
          <w14:ligatures w14:val="none"/>
        </w:rPr>
        <w:t>volatilităţile</w:t>
      </w:r>
      <w:proofErr w:type="spellEnd"/>
      <w:r w:rsidRPr="002940E5">
        <w:rPr>
          <w:rFonts w:ascii="Times New Roman" w:eastAsia="Times New Roman" w:hAnsi="Times New Roman" w:cs="Times New Roman"/>
          <w:kern w:val="0"/>
          <w:sz w:val="24"/>
          <w:szCs w:val="24"/>
          <w:lang w:eastAsia="ro-MD"/>
          <w14:ligatures w14:val="none"/>
        </w:rPr>
        <w:t xml:space="preserve"> marjei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se stabilesc la 100 %.</w:t>
      </w:r>
    </w:p>
    <w:p w14:paraId="4C23452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96.</w:t>
      </w:r>
      <w:r w:rsidRPr="002940E5">
        <w:rPr>
          <w:rFonts w:ascii="Times New Roman" w:eastAsia="Times New Roman" w:hAnsi="Times New Roman" w:cs="Times New Roman"/>
          <w:kern w:val="0"/>
          <w:sz w:val="24"/>
          <w:szCs w:val="24"/>
          <w:lang w:eastAsia="ro-MD"/>
          <w14:ligatures w14:val="none"/>
        </w:rPr>
        <w:t xml:space="preserve"> Atunci când încadrează o expunere la risc într-un sector, băncile se bazează pe o clasificare care este utilizată în mod curent pe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pentru gruparea </w:t>
      </w:r>
      <w:proofErr w:type="spellStart"/>
      <w:r w:rsidRPr="002940E5">
        <w:rPr>
          <w:rFonts w:ascii="Times New Roman" w:eastAsia="Times New Roman" w:hAnsi="Times New Roman" w:cs="Times New Roman"/>
          <w:kern w:val="0"/>
          <w:sz w:val="24"/>
          <w:szCs w:val="24"/>
          <w:lang w:eastAsia="ro-MD"/>
          <w14:ligatures w14:val="none"/>
        </w:rPr>
        <w:t>emitenţilor</w:t>
      </w:r>
      <w:proofErr w:type="spellEnd"/>
      <w:r w:rsidRPr="002940E5">
        <w:rPr>
          <w:rFonts w:ascii="Times New Roman" w:eastAsia="Times New Roman" w:hAnsi="Times New Roman" w:cs="Times New Roman"/>
          <w:kern w:val="0"/>
          <w:sz w:val="24"/>
          <w:szCs w:val="24"/>
          <w:lang w:eastAsia="ro-MD"/>
          <w14:ligatures w14:val="none"/>
        </w:rPr>
        <w:t xml:space="preserve"> în </w:t>
      </w:r>
      <w:proofErr w:type="spellStart"/>
      <w:r w:rsidRPr="002940E5">
        <w:rPr>
          <w:rFonts w:ascii="Times New Roman" w:eastAsia="Times New Roman" w:hAnsi="Times New Roman" w:cs="Times New Roman"/>
          <w:kern w:val="0"/>
          <w:sz w:val="24"/>
          <w:szCs w:val="24"/>
          <w:lang w:eastAsia="ro-MD"/>
          <w14:ligatures w14:val="none"/>
        </w:rPr>
        <w:t>funcţie</w:t>
      </w:r>
      <w:proofErr w:type="spellEnd"/>
      <w:r w:rsidRPr="002940E5">
        <w:rPr>
          <w:rFonts w:ascii="Times New Roman" w:eastAsia="Times New Roman" w:hAnsi="Times New Roman" w:cs="Times New Roman"/>
          <w:kern w:val="0"/>
          <w:sz w:val="24"/>
          <w:szCs w:val="24"/>
          <w:lang w:eastAsia="ro-MD"/>
          <w14:ligatures w14:val="none"/>
        </w:rPr>
        <w:t xml:space="preserve"> de sector. Băncile încadrează fiecare emitent într-o singură bandă sectorială din tabelul nr.5. Expunerile la risc provenind de la orice emitent pe care banca nu le poate atribui unui anumit sector în acest mod sunt încadrate în banda 20 din tabelul nr.5.</w:t>
      </w:r>
    </w:p>
    <w:p w14:paraId="0020196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97.</w:t>
      </w:r>
      <w:r w:rsidRPr="002940E5">
        <w:rPr>
          <w:rFonts w:ascii="Times New Roman" w:eastAsia="Times New Roman" w:hAnsi="Times New Roman" w:cs="Times New Roman"/>
          <w:kern w:val="0"/>
          <w:sz w:val="24"/>
          <w:szCs w:val="24"/>
          <w:lang w:eastAsia="ro-MD"/>
          <w14:ligatures w14:val="none"/>
        </w:rPr>
        <w:t xml:space="preserve"> Băncile încadrează în benzile 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19 doar expunerile care se raportează la indicii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menţionaţi</w:t>
      </w:r>
      <w:proofErr w:type="spellEnd"/>
      <w:r w:rsidRPr="002940E5">
        <w:rPr>
          <w:rFonts w:ascii="Times New Roman" w:eastAsia="Times New Roman" w:hAnsi="Times New Roman" w:cs="Times New Roman"/>
          <w:kern w:val="0"/>
          <w:sz w:val="24"/>
          <w:szCs w:val="24"/>
          <w:lang w:eastAsia="ro-MD"/>
          <w14:ligatures w14:val="none"/>
        </w:rPr>
        <w:t xml:space="preserve"> la punctul 33.</w:t>
      </w:r>
    </w:p>
    <w:p w14:paraId="6A7A1A3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98.</w:t>
      </w:r>
      <w:r w:rsidRPr="002940E5">
        <w:rPr>
          <w:rFonts w:ascii="Times New Roman" w:eastAsia="Times New Roman" w:hAnsi="Times New Roman" w:cs="Times New Roman"/>
          <w:kern w:val="0"/>
          <w:sz w:val="24"/>
          <w:szCs w:val="24"/>
          <w:lang w:eastAsia="ro-MD"/>
          <w14:ligatures w14:val="none"/>
        </w:rPr>
        <w:t xml:space="preserve"> Băncile utilizează o abordare de tip </w:t>
      </w:r>
      <w:r w:rsidRPr="002940E5">
        <w:rPr>
          <w:rFonts w:ascii="Times New Roman" w:eastAsia="Times New Roman" w:hAnsi="Times New Roman" w:cs="Times New Roman"/>
          <w:i/>
          <w:iCs/>
          <w:kern w:val="0"/>
          <w:sz w:val="24"/>
          <w:szCs w:val="24"/>
          <w:lang w:eastAsia="ro-MD"/>
          <w14:ligatures w14:val="none"/>
        </w:rPr>
        <w:t>look-</w:t>
      </w:r>
      <w:proofErr w:type="spellStart"/>
      <w:r w:rsidRPr="002940E5">
        <w:rPr>
          <w:rFonts w:ascii="Times New Roman" w:eastAsia="Times New Roman" w:hAnsi="Times New Roman" w:cs="Times New Roman"/>
          <w:i/>
          <w:iCs/>
          <w:kern w:val="0"/>
          <w:sz w:val="24"/>
          <w:szCs w:val="24"/>
          <w:lang w:eastAsia="ro-MD"/>
          <w14:ligatures w14:val="none"/>
        </w:rPr>
        <w:t>through</w:t>
      </w:r>
      <w:proofErr w:type="spellEnd"/>
      <w:r w:rsidRPr="002940E5">
        <w:rPr>
          <w:rFonts w:ascii="Times New Roman" w:eastAsia="Times New Roman" w:hAnsi="Times New Roman" w:cs="Times New Roman"/>
          <w:kern w:val="0"/>
          <w:sz w:val="24"/>
          <w:szCs w:val="24"/>
          <w:lang w:eastAsia="ro-MD"/>
          <w14:ligatures w14:val="none"/>
        </w:rPr>
        <w:t xml:space="preserve"> pentru a determina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unei expuneri care se raportează la un indice necalificat.</w:t>
      </w:r>
    </w:p>
    <w:p w14:paraId="694BAAF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18-a</w:t>
      </w:r>
    </w:p>
    <w:p w14:paraId="16EB5DF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 cadrul unei benzi pentru riscul de marjă de credit de </w:t>
      </w:r>
      <w:proofErr w:type="spellStart"/>
      <w:r w:rsidRPr="002940E5">
        <w:rPr>
          <w:rFonts w:ascii="Times New Roman" w:eastAsia="Times New Roman" w:hAnsi="Times New Roman" w:cs="Times New Roman"/>
          <w:b/>
          <w:bCs/>
          <w:i/>
          <w:iCs/>
          <w:kern w:val="0"/>
          <w:sz w:val="24"/>
          <w:szCs w:val="24"/>
          <w:lang w:eastAsia="ro-MD"/>
          <w14:ligatures w14:val="none"/>
        </w:rPr>
        <w:t>referinţă</w:t>
      </w:r>
      <w:proofErr w:type="spellEnd"/>
    </w:p>
    <w:p w14:paraId="5E808D1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99.</w:t>
      </w:r>
      <w:r w:rsidRPr="002940E5">
        <w:rPr>
          <w:rFonts w:ascii="Times New Roman" w:eastAsia="Times New Roman" w:hAnsi="Times New Roman" w:cs="Times New Roman"/>
          <w:kern w:val="0"/>
          <w:sz w:val="24"/>
          <w:szCs w:val="24"/>
          <w:lang w:eastAsia="ro-MD"/>
          <w14:ligatures w14:val="none"/>
        </w:rPr>
        <w:t xml:space="preserve"> Între două </w:t>
      </w:r>
      <w:proofErr w:type="spellStart"/>
      <w:r w:rsidRPr="002940E5">
        <w:rPr>
          <w:rFonts w:ascii="Times New Roman" w:eastAsia="Times New Roman" w:hAnsi="Times New Roman" w:cs="Times New Roman"/>
          <w:kern w:val="0"/>
          <w:sz w:val="24"/>
          <w:szCs w:val="24"/>
          <w:lang w:eastAsia="ro-MD"/>
          <w14:ligatures w14:val="none"/>
        </w:rPr>
        <w:t>sensibilităţi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l</w:t>
      </w:r>
      <w:proofErr w:type="spellEnd"/>
      <w:r w:rsidRPr="002940E5">
        <w:rPr>
          <w:rFonts w:ascii="Times New Roman" w:eastAsia="Times New Roman" w:hAnsi="Times New Roman" w:cs="Times New Roman"/>
          <w:kern w:val="0"/>
          <w:sz w:val="24"/>
          <w:szCs w:val="24"/>
          <w:lang w:eastAsia="ro-MD"/>
          <w14:ligatures w14:val="none"/>
        </w:rPr>
        <w:t xml:space="preserve"> , care rezultă din expuneri la risc atribuite benzilor sectoriale 1-10, 12-18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20 de la punctele 93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94,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ρ</w:t>
      </w:r>
      <w:r w:rsidRPr="002940E5">
        <w:rPr>
          <w:rFonts w:ascii="Times New Roman" w:eastAsia="Times New Roman" w:hAnsi="Times New Roman" w:cs="Times New Roman"/>
          <w:i/>
          <w:iCs/>
          <w:kern w:val="0"/>
          <w:sz w:val="24"/>
          <w:szCs w:val="24"/>
          <w:vertAlign w:val="subscript"/>
          <w:lang w:eastAsia="ro-MD"/>
          <w14:ligatures w14:val="none"/>
        </w:rPr>
        <w:t>kl</w:t>
      </w:r>
      <w:proofErr w:type="spellEnd"/>
      <w:r w:rsidRPr="002940E5">
        <w:rPr>
          <w:rFonts w:ascii="Times New Roman" w:eastAsia="Times New Roman" w:hAnsi="Times New Roman" w:cs="Times New Roman"/>
          <w:kern w:val="0"/>
          <w:sz w:val="24"/>
          <w:szCs w:val="24"/>
          <w:lang w:eastAsia="ro-MD"/>
          <w14:ligatures w14:val="none"/>
        </w:rPr>
        <w:t xml:space="preserve">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după cum urmează:</w:t>
      </w:r>
    </w:p>
    <w:p w14:paraId="04B1ACB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2F3A7CAF" w14:textId="2F3614B4"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4E25DEF0" wp14:editId="2D79A830">
            <wp:extent cx="2933065" cy="36258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33065" cy="362585"/>
                    </a:xfrm>
                    <a:prstGeom prst="rect">
                      <a:avLst/>
                    </a:prstGeom>
                    <a:noFill/>
                    <a:ln>
                      <a:noFill/>
                    </a:ln>
                  </pic:spPr>
                </pic:pic>
              </a:graphicData>
            </a:graphic>
          </wp:inline>
        </w:drawing>
      </w:r>
    </w:p>
    <w:p w14:paraId="71CE078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1387"/>
        <w:gridCol w:w="7033"/>
      </w:tblGrid>
      <w:tr w:rsidR="002940E5" w:rsidRPr="002940E5" w14:paraId="580797DC"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08030070" w14:textId="55550046"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DE66A37" wp14:editId="24B1D56A">
                  <wp:extent cx="819785" cy="3194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19785" cy="31940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634860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puncte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iar în caz contrar este egal cu 90 %;</w:t>
            </w:r>
          </w:p>
        </w:tc>
      </w:tr>
      <w:tr w:rsidR="002940E5" w:rsidRPr="002940E5" w14:paraId="10DE737B"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3659A592" w14:textId="2EC4DF56"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B858F55" wp14:editId="528AB815">
                  <wp:extent cx="681355" cy="36258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81355" cy="36258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283192E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nume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90 % dacă cele două nume sunt distincte, dar legate juridic, iar în caz contrar este egal cu 50 %;</w:t>
            </w:r>
          </w:p>
        </w:tc>
      </w:tr>
      <w:tr w:rsidR="002940E5" w:rsidRPr="002940E5" w14:paraId="52710283"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4100DFF2" w14:textId="5B7B0EBE"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3DD87111" wp14:editId="36685469">
                  <wp:extent cx="767715" cy="3625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7715" cy="36258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599C0B7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este egal cu 1 atunci când cele două nume sunt ambele în benzile 1-10, sunt ambele în benzile 12-18 sau sunt ambele în banda 20, iar în caz contrar este egal cu 80 %.</w:t>
            </w:r>
          </w:p>
        </w:tc>
      </w:tr>
    </w:tbl>
    <w:p w14:paraId="547A487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723AADC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100.</w:t>
      </w:r>
      <w:r w:rsidRPr="002940E5">
        <w:rPr>
          <w:rFonts w:ascii="Times New Roman" w:eastAsia="Times New Roman" w:hAnsi="Times New Roman" w:cs="Times New Roman"/>
          <w:kern w:val="0"/>
          <w:sz w:val="24"/>
          <w:szCs w:val="24"/>
          <w:lang w:eastAsia="ro-MD"/>
          <w14:ligatures w14:val="none"/>
        </w:rPr>
        <w:t xml:space="preserve"> Între două </w:t>
      </w:r>
      <w:proofErr w:type="spellStart"/>
      <w:r w:rsidRPr="002940E5">
        <w:rPr>
          <w:rFonts w:ascii="Times New Roman" w:eastAsia="Times New Roman" w:hAnsi="Times New Roman" w:cs="Times New Roman"/>
          <w:kern w:val="0"/>
          <w:sz w:val="24"/>
          <w:szCs w:val="24"/>
          <w:lang w:eastAsia="ro-MD"/>
          <w14:ligatures w14:val="none"/>
        </w:rPr>
        <w:t>sensibilităţi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k</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WS</w:t>
      </w:r>
      <w:r w:rsidRPr="002940E5">
        <w:rPr>
          <w:rFonts w:ascii="Times New Roman" w:eastAsia="Times New Roman" w:hAnsi="Times New Roman" w:cs="Times New Roman"/>
          <w:i/>
          <w:iCs/>
          <w:kern w:val="0"/>
          <w:sz w:val="24"/>
          <w:szCs w:val="24"/>
          <w:vertAlign w:val="subscript"/>
          <w:lang w:eastAsia="ro-MD"/>
          <w14:ligatures w14:val="none"/>
        </w:rPr>
        <w:t>l</w:t>
      </w:r>
      <w:proofErr w:type="spellEnd"/>
      <w:r w:rsidRPr="002940E5">
        <w:rPr>
          <w:rFonts w:ascii="Times New Roman" w:eastAsia="Times New Roman" w:hAnsi="Times New Roman" w:cs="Times New Roman"/>
          <w:kern w:val="0"/>
          <w:sz w:val="24"/>
          <w:szCs w:val="24"/>
          <w:lang w:eastAsia="ro-MD"/>
          <w14:ligatures w14:val="none"/>
        </w:rPr>
        <w:t xml:space="preserve"> , care rezultă din expuneri la risc atribuite benzilor sectoriale 11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19,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ρ</w:t>
      </w:r>
      <w:r w:rsidRPr="002940E5">
        <w:rPr>
          <w:rFonts w:ascii="Times New Roman" w:eastAsia="Times New Roman" w:hAnsi="Times New Roman" w:cs="Times New Roman"/>
          <w:i/>
          <w:iCs/>
          <w:kern w:val="0"/>
          <w:sz w:val="24"/>
          <w:szCs w:val="24"/>
          <w:vertAlign w:val="subscript"/>
          <w:lang w:eastAsia="ro-MD"/>
          <w14:ligatures w14:val="none"/>
        </w:rPr>
        <w:t>kl</w:t>
      </w:r>
      <w:proofErr w:type="spellEnd"/>
      <w:r w:rsidRPr="002940E5">
        <w:rPr>
          <w:rFonts w:ascii="Times New Roman" w:eastAsia="Times New Roman" w:hAnsi="Times New Roman" w:cs="Times New Roman"/>
          <w:kern w:val="0"/>
          <w:sz w:val="24"/>
          <w:szCs w:val="24"/>
          <w:lang w:eastAsia="ro-MD"/>
          <w14:ligatures w14:val="none"/>
        </w:rPr>
        <w:t xml:space="preserve">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după cum urmează:</w:t>
      </w:r>
    </w:p>
    <w:p w14:paraId="5029C67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DAFCA53" w14:textId="2C5767E3"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33767411" wp14:editId="11E8D59B">
            <wp:extent cx="2933065" cy="36258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33065" cy="362585"/>
                    </a:xfrm>
                    <a:prstGeom prst="rect">
                      <a:avLst/>
                    </a:prstGeom>
                    <a:noFill/>
                    <a:ln>
                      <a:noFill/>
                    </a:ln>
                  </pic:spPr>
                </pic:pic>
              </a:graphicData>
            </a:graphic>
          </wp:inline>
        </w:drawing>
      </w:r>
    </w:p>
    <w:p w14:paraId="0BF1BF1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1061"/>
        <w:gridCol w:w="7359"/>
      </w:tblGrid>
      <w:tr w:rsidR="002940E5" w:rsidRPr="002940E5" w14:paraId="302EBF0D"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543D001E" w14:textId="1CD947AD"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24F7050" wp14:editId="22E3EBC9">
                  <wp:extent cx="612775"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775" cy="24130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433A572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puncte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iar în caz contrar este egal cu 90 %;</w:t>
            </w:r>
          </w:p>
        </w:tc>
      </w:tr>
      <w:tr w:rsidR="002940E5" w:rsidRPr="002940E5" w14:paraId="1F992141"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0C641291" w14:textId="37E353CC"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lastRenderedPageBreak/>
              <w:drawing>
                <wp:inline distT="0" distB="0" distL="0" distR="0" wp14:anchorId="1C94997C" wp14:editId="0BB8495E">
                  <wp:extent cx="526415" cy="27622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6415" cy="27622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6290B0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este egal cu 1 atunci când cele două nume ale </w:t>
            </w:r>
            <w:proofErr w:type="spellStart"/>
            <w:r w:rsidRPr="002940E5">
              <w:rPr>
                <w:rFonts w:ascii="Times New Roman" w:eastAsia="Times New Roman" w:hAnsi="Times New Roman" w:cs="Times New Roman"/>
                <w:kern w:val="0"/>
                <w:sz w:val="24"/>
                <w:szCs w:val="24"/>
                <w:lang w:eastAsia="ro-MD"/>
                <w14:ligatures w14:val="none"/>
              </w:rPr>
              <w:t>sensibilităţilor</w:t>
            </w:r>
            <w:proofErr w:type="spellEnd"/>
            <w:r w:rsidRPr="002940E5">
              <w:rPr>
                <w:rFonts w:ascii="Times New Roman" w:eastAsia="Times New Roman" w:hAnsi="Times New Roman" w:cs="Times New Roman"/>
                <w:kern w:val="0"/>
                <w:sz w:val="24"/>
                <w:szCs w:val="24"/>
                <w:lang w:eastAsia="ro-MD"/>
                <w14:ligatures w14:val="none"/>
              </w:rPr>
              <w:t xml:space="preserve"> k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 sunt identice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cei doi indici fac parte din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serie, 90 % dacă cei doi indici sunt </w:t>
            </w:r>
            <w:proofErr w:type="spellStart"/>
            <w:r w:rsidRPr="002940E5">
              <w:rPr>
                <w:rFonts w:ascii="Times New Roman" w:eastAsia="Times New Roman" w:hAnsi="Times New Roman" w:cs="Times New Roman"/>
                <w:kern w:val="0"/>
                <w:sz w:val="24"/>
                <w:szCs w:val="24"/>
                <w:lang w:eastAsia="ro-MD"/>
                <w14:ligatures w14:val="none"/>
              </w:rPr>
              <w:t>aceiaşi</w:t>
            </w:r>
            <w:proofErr w:type="spellEnd"/>
            <w:r w:rsidRPr="002940E5">
              <w:rPr>
                <w:rFonts w:ascii="Times New Roman" w:eastAsia="Times New Roman" w:hAnsi="Times New Roman" w:cs="Times New Roman"/>
                <w:kern w:val="0"/>
                <w:sz w:val="24"/>
                <w:szCs w:val="24"/>
                <w:lang w:eastAsia="ro-MD"/>
                <w14:ligatures w14:val="none"/>
              </w:rPr>
              <w:t>, dar din serii diferite, iar în caz contrar este egal cu 80 %;</w:t>
            </w:r>
          </w:p>
        </w:tc>
      </w:tr>
      <w:tr w:rsidR="002940E5" w:rsidRPr="002940E5" w14:paraId="36DF6C4F"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509D6B17" w14:textId="71F169D0"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0BD0FD85" wp14:editId="45A54FC1">
                  <wp:extent cx="569595" cy="276225"/>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9595" cy="27622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42223F3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este egal cu 1 atunci când cele două nume sunt ambele în banda 11 sau ambele în banda 19, iar în caz contrar este egal cu 80 %.</w:t>
            </w:r>
          </w:p>
        </w:tc>
      </w:tr>
    </w:tbl>
    <w:p w14:paraId="344AD1F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19-a</w:t>
      </w:r>
    </w:p>
    <w:p w14:paraId="3564C9B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dintre benzi pentru riscul de marjă de credit de </w:t>
      </w:r>
      <w:proofErr w:type="spellStart"/>
      <w:r w:rsidRPr="002940E5">
        <w:rPr>
          <w:rFonts w:ascii="Times New Roman" w:eastAsia="Times New Roman" w:hAnsi="Times New Roman" w:cs="Times New Roman"/>
          <w:b/>
          <w:bCs/>
          <w:i/>
          <w:iCs/>
          <w:kern w:val="0"/>
          <w:sz w:val="24"/>
          <w:szCs w:val="24"/>
          <w:lang w:eastAsia="ro-MD"/>
          <w14:ligatures w14:val="none"/>
        </w:rPr>
        <w:t>referinţă</w:t>
      </w:r>
      <w:proofErr w:type="spellEnd"/>
    </w:p>
    <w:p w14:paraId="769B500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101.</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Corelaţiile</w:t>
      </w:r>
      <w:proofErr w:type="spellEnd"/>
      <w:r w:rsidRPr="002940E5">
        <w:rPr>
          <w:rFonts w:ascii="Times New Roman" w:eastAsia="Times New Roman" w:hAnsi="Times New Roman" w:cs="Times New Roman"/>
          <w:kern w:val="0"/>
          <w:sz w:val="24"/>
          <w:szCs w:val="24"/>
          <w:lang w:eastAsia="ro-MD"/>
          <w14:ligatures w14:val="none"/>
        </w:rPr>
        <w:t xml:space="preserve"> dintre benzi pentru riscul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riscul de marjă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sunt următoarele:</w:t>
      </w:r>
    </w:p>
    <w:p w14:paraId="3F5A7250"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nr.6</w:t>
      </w:r>
    </w:p>
    <w:p w14:paraId="0BE04972"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66"/>
        <w:gridCol w:w="708"/>
        <w:gridCol w:w="593"/>
        <w:gridCol w:w="593"/>
        <w:gridCol w:w="593"/>
        <w:gridCol w:w="593"/>
        <w:gridCol w:w="593"/>
        <w:gridCol w:w="593"/>
        <w:gridCol w:w="593"/>
        <w:gridCol w:w="582"/>
        <w:gridCol w:w="582"/>
        <w:gridCol w:w="582"/>
      </w:tblGrid>
      <w:tr w:rsidR="002940E5" w:rsidRPr="002940E5" w14:paraId="7C3D6238"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6E60D9"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Bandă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8634C8"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1, 2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A3AF3B"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3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86245B"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4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2D7A33"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5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B5A06A"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6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17</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D7CA96"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7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83D2A7"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8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353BA9"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9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3ED149"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EF9FFB"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D93E71"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19</w:t>
            </w:r>
          </w:p>
        </w:tc>
      </w:tr>
      <w:tr w:rsidR="002940E5" w:rsidRPr="002940E5" w14:paraId="12B26B38"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DF13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1, 2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B69A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0042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3A2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2038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DBEA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74B6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4A69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494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FC86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570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ED30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3F7CF08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7F55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3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B2A8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C1BF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8D9A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27AC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C735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29F8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221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8AB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9671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2BD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23B6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00103CC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268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4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9120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6923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3BD0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814E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6CDD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93F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3E1D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F74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660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B3C1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E36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4757882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8DEB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5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B0F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4B8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CEA4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F33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66DE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235F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D2DC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21E7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74F4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A7D9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1C9C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00B9E57A"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003D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6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0DCC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2673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E169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6BEB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F03C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134A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D9D1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84E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84C1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FFF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CED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50BB6F1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524D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7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AD7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3882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BF22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67B4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C90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269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73E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881F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DB00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7B0B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3867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104D9DAC"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1544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8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A942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2D27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11CD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1B8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B3D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F99A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2F6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26D0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E04A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753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3E9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1F38E02A"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68F6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9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8139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3A7E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BFC2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4BAA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9A71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C9C1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CE3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BF67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ADD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9E7A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9C35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3F154F9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C7E2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F8DC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F0AA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93A3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BC9C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9465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B55A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069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D8E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AF94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C6B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98E4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0 %</w:t>
            </w:r>
          </w:p>
        </w:tc>
      </w:tr>
      <w:tr w:rsidR="002940E5" w:rsidRPr="002940E5" w14:paraId="6B751D5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BBE2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ADE0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354D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370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D3A7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DE6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486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32EC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55B9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7492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F52A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3EFD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75 %</w:t>
            </w:r>
          </w:p>
        </w:tc>
      </w:tr>
      <w:tr w:rsidR="002940E5" w:rsidRPr="002940E5" w14:paraId="2C5B557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4683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E70A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8CE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7D0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8BDC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61B0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C57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B8CD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F98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0BA8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126E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F80C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r>
    </w:tbl>
    <w:p w14:paraId="46EA788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2C1F3CD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102.</w:t>
      </w:r>
      <w:r w:rsidRPr="002940E5">
        <w:rPr>
          <w:rFonts w:ascii="Times New Roman" w:eastAsia="Times New Roman" w:hAnsi="Times New Roman" w:cs="Times New Roman"/>
          <w:kern w:val="0"/>
          <w:sz w:val="24"/>
          <w:szCs w:val="24"/>
          <w:lang w:eastAsia="ro-MD"/>
          <w14:ligatures w14:val="none"/>
        </w:rPr>
        <w:t xml:space="preserve"> Prin derogare de la punctul 101, valorile </w:t>
      </w:r>
      <w:proofErr w:type="spellStart"/>
      <w:r w:rsidRPr="002940E5">
        <w:rPr>
          <w:rFonts w:ascii="Times New Roman" w:eastAsia="Times New Roman" w:hAnsi="Times New Roman" w:cs="Times New Roman"/>
          <w:kern w:val="0"/>
          <w:sz w:val="24"/>
          <w:szCs w:val="24"/>
          <w:lang w:eastAsia="ro-MD"/>
          <w14:ligatures w14:val="none"/>
        </w:rPr>
        <w:t>corelaţiilor</w:t>
      </w:r>
      <w:proofErr w:type="spellEnd"/>
      <w:r w:rsidRPr="002940E5">
        <w:rPr>
          <w:rFonts w:ascii="Times New Roman" w:eastAsia="Times New Roman" w:hAnsi="Times New Roman" w:cs="Times New Roman"/>
          <w:kern w:val="0"/>
          <w:sz w:val="24"/>
          <w:szCs w:val="24"/>
          <w:lang w:eastAsia="ro-MD"/>
          <w14:ligatures w14:val="none"/>
        </w:rPr>
        <w:t xml:space="preserve"> dintre benzi calculate la punctul respectiv se împart la 2 pentru </w:t>
      </w:r>
      <w:proofErr w:type="spellStart"/>
      <w:r w:rsidRPr="002940E5">
        <w:rPr>
          <w:rFonts w:ascii="Times New Roman" w:eastAsia="Times New Roman" w:hAnsi="Times New Roman" w:cs="Times New Roman"/>
          <w:kern w:val="0"/>
          <w:sz w:val="24"/>
          <w:szCs w:val="24"/>
          <w:lang w:eastAsia="ro-MD"/>
          <w14:ligatures w14:val="none"/>
        </w:rPr>
        <w:t>corelaţiile</w:t>
      </w:r>
      <w:proofErr w:type="spellEnd"/>
      <w:r w:rsidRPr="002940E5">
        <w:rPr>
          <w:rFonts w:ascii="Times New Roman" w:eastAsia="Times New Roman" w:hAnsi="Times New Roman" w:cs="Times New Roman"/>
          <w:kern w:val="0"/>
          <w:sz w:val="24"/>
          <w:szCs w:val="24"/>
          <w:lang w:eastAsia="ro-MD"/>
          <w14:ligatures w14:val="none"/>
        </w:rPr>
        <w:t xml:space="preserve"> dintre o bandă din grupul 1-10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o bandă din grupul 12-18.</w:t>
      </w:r>
    </w:p>
    <w:p w14:paraId="456D135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48BBC4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20-a</w:t>
      </w:r>
    </w:p>
    <w:p w14:paraId="7FC3018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Benzile de ponderi de risc pentru riscul de devalorizare a titlurilor de capital</w:t>
      </w:r>
    </w:p>
    <w:p w14:paraId="771E7D0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şi</w:t>
      </w:r>
      <w:proofErr w:type="spellEnd"/>
      <w:r w:rsidRPr="002940E5">
        <w:rPr>
          <w:rFonts w:ascii="Times New Roman" w:eastAsia="Times New Roman" w:hAnsi="Times New Roman" w:cs="Times New Roman"/>
          <w:b/>
          <w:bCs/>
          <w:i/>
          <w:iCs/>
          <w:kern w:val="0"/>
          <w:sz w:val="24"/>
          <w:szCs w:val="24"/>
          <w:lang w:eastAsia="ro-MD"/>
          <w14:ligatures w14:val="none"/>
        </w:rPr>
        <w:t xml:space="preserve"> </w:t>
      </w: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dintre benzi pentru riscul de devalorizare a titlurilor de capital</w:t>
      </w:r>
    </w:p>
    <w:p w14:paraId="67B0098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103.</w:t>
      </w:r>
      <w:r w:rsidRPr="002940E5">
        <w:rPr>
          <w:rFonts w:ascii="Times New Roman" w:eastAsia="Times New Roman" w:hAnsi="Times New Roman" w:cs="Times New Roman"/>
          <w:kern w:val="0"/>
          <w:sz w:val="24"/>
          <w:szCs w:val="24"/>
          <w:lang w:eastAsia="ro-MD"/>
          <w14:ligatures w14:val="none"/>
        </w:rPr>
        <w:t xml:space="preserve"> Ponderile de risc pentru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la factori de risc de </w:t>
      </w:r>
      <w:proofErr w:type="spellStart"/>
      <w:r w:rsidRPr="002940E5">
        <w:rPr>
          <w:rFonts w:ascii="Times New Roman" w:eastAsia="Times New Roman" w:hAnsi="Times New Roman" w:cs="Times New Roman"/>
          <w:kern w:val="0"/>
          <w:sz w:val="24"/>
          <w:szCs w:val="24"/>
          <w:lang w:eastAsia="ro-MD"/>
          <w14:ligatures w14:val="none"/>
        </w:rPr>
        <w:t>preţ</w:t>
      </w:r>
      <w:proofErr w:type="spellEnd"/>
      <w:r w:rsidRPr="002940E5">
        <w:rPr>
          <w:rFonts w:ascii="Times New Roman" w:eastAsia="Times New Roman" w:hAnsi="Times New Roman" w:cs="Times New Roman"/>
          <w:kern w:val="0"/>
          <w:sz w:val="24"/>
          <w:szCs w:val="24"/>
          <w:lang w:eastAsia="ro-MD"/>
          <w14:ligatures w14:val="none"/>
        </w:rPr>
        <w:t xml:space="preserve"> spot al titlurilor de capital sunt </w:t>
      </w:r>
      <w:proofErr w:type="spellStart"/>
      <w:r w:rsidRPr="002940E5">
        <w:rPr>
          <w:rFonts w:ascii="Times New Roman" w:eastAsia="Times New Roman" w:hAnsi="Times New Roman" w:cs="Times New Roman"/>
          <w:kern w:val="0"/>
          <w:sz w:val="24"/>
          <w:szCs w:val="24"/>
          <w:lang w:eastAsia="ro-MD"/>
          <w14:ligatures w14:val="none"/>
        </w:rPr>
        <w:t>aceleaşi</w:t>
      </w:r>
      <w:proofErr w:type="spellEnd"/>
      <w:r w:rsidRPr="002940E5">
        <w:rPr>
          <w:rFonts w:ascii="Times New Roman" w:eastAsia="Times New Roman" w:hAnsi="Times New Roman" w:cs="Times New Roman"/>
          <w:kern w:val="0"/>
          <w:sz w:val="24"/>
          <w:szCs w:val="24"/>
          <w:lang w:eastAsia="ro-MD"/>
          <w14:ligatures w14:val="none"/>
        </w:rPr>
        <w:t xml:space="preserve"> pentru toate expunerile la riscul de devalorizare a titlurilor de capital din fiecare bandă din tabelul nr.7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au următoarele valori:</w:t>
      </w:r>
    </w:p>
    <w:p w14:paraId="6769731A"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nr.7</w:t>
      </w:r>
    </w:p>
    <w:p w14:paraId="53719319"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57"/>
        <w:gridCol w:w="1520"/>
        <w:gridCol w:w="1199"/>
        <w:gridCol w:w="2421"/>
        <w:gridCol w:w="1274"/>
      </w:tblGrid>
      <w:tr w:rsidR="002940E5" w:rsidRPr="002940E5" w14:paraId="2417198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24FA14"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lastRenderedPageBreak/>
              <w:t>Numărul benzii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9A9C7E"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Capitalizarea de </w:t>
            </w:r>
            <w:proofErr w:type="spellStart"/>
            <w:r w:rsidRPr="002940E5">
              <w:rPr>
                <w:rFonts w:ascii="Times New Roman" w:eastAsia="Times New Roman" w:hAnsi="Times New Roman" w:cs="Times New Roman"/>
                <w:b/>
                <w:bCs/>
                <w:kern w:val="0"/>
                <w:sz w:val="24"/>
                <w:szCs w:val="24"/>
                <w:lang w:eastAsia="ro-MD"/>
                <w14:ligatures w14:val="none"/>
              </w:rPr>
              <w:t>piaţă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7275B2"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Economia</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1A2B79"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Sector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027389" w14:textId="77777777" w:rsidR="002940E5" w:rsidRPr="002940E5" w:rsidRDefault="002940E5" w:rsidP="002940E5">
            <w:pPr>
              <w:spacing w:after="0" w:line="240" w:lineRule="auto"/>
              <w:jc w:val="center"/>
              <w:rPr>
                <w:rFonts w:ascii="Times New Roman" w:eastAsia="Times New Roman" w:hAnsi="Times New Roman" w:cs="Times New Roman"/>
                <w:b/>
                <w:bCs/>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Ponderea de risc pentru </w:t>
            </w:r>
            <w:proofErr w:type="spellStart"/>
            <w:r w:rsidRPr="002940E5">
              <w:rPr>
                <w:rFonts w:ascii="Times New Roman" w:eastAsia="Times New Roman" w:hAnsi="Times New Roman" w:cs="Times New Roman"/>
                <w:b/>
                <w:bCs/>
                <w:kern w:val="0"/>
                <w:sz w:val="24"/>
                <w:szCs w:val="24"/>
                <w:lang w:eastAsia="ro-MD"/>
                <w14:ligatures w14:val="none"/>
              </w:rPr>
              <w:t>preţul</w:t>
            </w:r>
            <w:proofErr w:type="spellEnd"/>
            <w:r w:rsidRPr="002940E5">
              <w:rPr>
                <w:rFonts w:ascii="Times New Roman" w:eastAsia="Times New Roman" w:hAnsi="Times New Roman" w:cs="Times New Roman"/>
                <w:b/>
                <w:bCs/>
                <w:kern w:val="0"/>
                <w:sz w:val="24"/>
                <w:szCs w:val="24"/>
                <w:lang w:eastAsia="ro-MD"/>
                <w14:ligatures w14:val="none"/>
              </w:rPr>
              <w:t xml:space="preserve"> spot al titlurilor de capital</w:t>
            </w:r>
          </w:p>
        </w:tc>
      </w:tr>
      <w:tr w:rsidR="002940E5" w:rsidRPr="002940E5" w14:paraId="48D5E06F"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F45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9775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Ridicată</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3EDE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Economie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emergentă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A20E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Bunuri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servicii pentru consumatori, transport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depozitare, servicii administrative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sprijin, </w:t>
            </w:r>
            <w:proofErr w:type="spellStart"/>
            <w:r w:rsidRPr="002940E5">
              <w:rPr>
                <w:rFonts w:ascii="Times New Roman" w:eastAsia="Times New Roman" w:hAnsi="Times New Roman" w:cs="Times New Roman"/>
                <w:kern w:val="0"/>
                <w:sz w:val="24"/>
                <w:szCs w:val="24"/>
                <w:lang w:eastAsia="ro-MD"/>
                <w14:ligatures w14:val="none"/>
              </w:rPr>
              <w:t>asistenţă</w:t>
            </w:r>
            <w:proofErr w:type="spellEnd"/>
            <w:r w:rsidRPr="002940E5">
              <w:rPr>
                <w:rFonts w:ascii="Times New Roman" w:eastAsia="Times New Roman" w:hAnsi="Times New Roman" w:cs="Times New Roman"/>
                <w:kern w:val="0"/>
                <w:sz w:val="24"/>
                <w:szCs w:val="24"/>
                <w:lang w:eastAsia="ro-MD"/>
                <w14:ligatures w14:val="none"/>
              </w:rPr>
              <w:t xml:space="preserve"> medicală, </w:t>
            </w:r>
            <w:proofErr w:type="spellStart"/>
            <w:r w:rsidRPr="002940E5">
              <w:rPr>
                <w:rFonts w:ascii="Times New Roman" w:eastAsia="Times New Roman" w:hAnsi="Times New Roman" w:cs="Times New Roman"/>
                <w:kern w:val="0"/>
                <w:sz w:val="24"/>
                <w:szCs w:val="24"/>
                <w:lang w:eastAsia="ro-MD"/>
                <w14:ligatures w14:val="none"/>
              </w:rPr>
              <w:t>utilităţi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C953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55 %</w:t>
            </w:r>
          </w:p>
        </w:tc>
      </w:tr>
      <w:tr w:rsidR="002940E5" w:rsidRPr="002940E5" w14:paraId="683D4E59"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E0A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A812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A3D4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E249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Telecomunicaţii</w:t>
            </w:r>
            <w:proofErr w:type="spellEnd"/>
            <w:r w:rsidRPr="002940E5">
              <w:rPr>
                <w:rFonts w:ascii="Times New Roman" w:eastAsia="Times New Roman" w:hAnsi="Times New Roman" w:cs="Times New Roman"/>
                <w:kern w:val="0"/>
                <w:sz w:val="24"/>
                <w:szCs w:val="24"/>
                <w:lang w:eastAsia="ro-MD"/>
                <w14:ligatures w14:val="none"/>
              </w:rPr>
              <w:t>, produse industriale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6D2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60 %</w:t>
            </w:r>
          </w:p>
        </w:tc>
      </w:tr>
      <w:tr w:rsidR="002940E5" w:rsidRPr="002940E5" w14:paraId="19F7358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919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24040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A40C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4D94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Materiale de bază, energie, agricultură, industria prelucrătoare, industria extractivă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06CB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1E3289C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FA2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A62F1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88B2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00D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Entitate din sectorul financiar, astfel cum este definit la art.3 din Legea nr.202/2017 privind activitatea băncilor, inclusiv </w:t>
            </w:r>
            <w:proofErr w:type="spellStart"/>
            <w:r w:rsidRPr="002940E5">
              <w:rPr>
                <w:rFonts w:ascii="Times New Roman" w:eastAsia="Times New Roman" w:hAnsi="Times New Roman" w:cs="Times New Roman"/>
                <w:kern w:val="0"/>
                <w:sz w:val="24"/>
                <w:szCs w:val="24"/>
                <w:lang w:eastAsia="ro-MD"/>
                <w14:ligatures w14:val="none"/>
              </w:rPr>
              <w:t>societăţi</w:t>
            </w:r>
            <w:proofErr w:type="spellEnd"/>
            <w:r w:rsidRPr="002940E5">
              <w:rPr>
                <w:rFonts w:ascii="Times New Roman" w:eastAsia="Times New Roman" w:hAnsi="Times New Roman" w:cs="Times New Roman"/>
                <w:kern w:val="0"/>
                <w:sz w:val="24"/>
                <w:szCs w:val="24"/>
                <w:lang w:eastAsia="ro-MD"/>
                <w14:ligatures w14:val="none"/>
              </w:rPr>
              <w:t xml:space="preserve"> financiare </w:t>
            </w:r>
            <w:proofErr w:type="spellStart"/>
            <w:r w:rsidRPr="002940E5">
              <w:rPr>
                <w:rFonts w:ascii="Times New Roman" w:eastAsia="Times New Roman" w:hAnsi="Times New Roman" w:cs="Times New Roman"/>
                <w:kern w:val="0"/>
                <w:sz w:val="24"/>
                <w:szCs w:val="24"/>
                <w:lang w:eastAsia="ro-MD"/>
                <w14:ligatures w14:val="none"/>
              </w:rPr>
              <w:t>susţinute</w:t>
            </w:r>
            <w:proofErr w:type="spellEnd"/>
            <w:r w:rsidRPr="002940E5">
              <w:rPr>
                <w:rFonts w:ascii="Times New Roman" w:eastAsia="Times New Roman" w:hAnsi="Times New Roman" w:cs="Times New Roman"/>
                <w:kern w:val="0"/>
                <w:sz w:val="24"/>
                <w:szCs w:val="24"/>
                <w:lang w:eastAsia="ro-MD"/>
                <w14:ligatures w14:val="none"/>
              </w:rPr>
              <w:t xml:space="preserve"> de Guvern,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imobiliare, tehnologie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F9E8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55 %</w:t>
            </w:r>
          </w:p>
        </w:tc>
      </w:tr>
      <w:tr w:rsidR="002940E5" w:rsidRPr="002940E5" w14:paraId="4BEF16A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4E4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562D1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BF0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Economie avansată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BCE2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Bunuri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servicii pentru consumatori, transport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depozitare, servicii administrative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sprijin, </w:t>
            </w:r>
            <w:proofErr w:type="spellStart"/>
            <w:r w:rsidRPr="002940E5">
              <w:rPr>
                <w:rFonts w:ascii="Times New Roman" w:eastAsia="Times New Roman" w:hAnsi="Times New Roman" w:cs="Times New Roman"/>
                <w:kern w:val="0"/>
                <w:sz w:val="24"/>
                <w:szCs w:val="24"/>
                <w:lang w:eastAsia="ro-MD"/>
                <w14:ligatures w14:val="none"/>
              </w:rPr>
              <w:t>asistenţă</w:t>
            </w:r>
            <w:proofErr w:type="spellEnd"/>
            <w:r w:rsidRPr="002940E5">
              <w:rPr>
                <w:rFonts w:ascii="Times New Roman" w:eastAsia="Times New Roman" w:hAnsi="Times New Roman" w:cs="Times New Roman"/>
                <w:kern w:val="0"/>
                <w:sz w:val="24"/>
                <w:szCs w:val="24"/>
                <w:lang w:eastAsia="ro-MD"/>
                <w14:ligatures w14:val="none"/>
              </w:rPr>
              <w:t xml:space="preserve"> medicală, </w:t>
            </w:r>
            <w:proofErr w:type="spellStart"/>
            <w:r w:rsidRPr="002940E5">
              <w:rPr>
                <w:rFonts w:ascii="Times New Roman" w:eastAsia="Times New Roman" w:hAnsi="Times New Roman" w:cs="Times New Roman"/>
                <w:kern w:val="0"/>
                <w:sz w:val="24"/>
                <w:szCs w:val="24"/>
                <w:lang w:eastAsia="ro-MD"/>
                <w14:ligatures w14:val="none"/>
              </w:rPr>
              <w:t>utilităţi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7B0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r>
      <w:tr w:rsidR="002940E5" w:rsidRPr="002940E5" w14:paraId="7170F9A0"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DCF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3ABBB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3FEFA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914B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Telecomunicaţii</w:t>
            </w:r>
            <w:proofErr w:type="spellEnd"/>
            <w:r w:rsidRPr="002940E5">
              <w:rPr>
                <w:rFonts w:ascii="Times New Roman" w:eastAsia="Times New Roman" w:hAnsi="Times New Roman" w:cs="Times New Roman"/>
                <w:kern w:val="0"/>
                <w:sz w:val="24"/>
                <w:szCs w:val="24"/>
                <w:lang w:eastAsia="ro-MD"/>
                <w14:ligatures w14:val="none"/>
              </w:rPr>
              <w:t>, produse industriale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45F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35 %</w:t>
            </w:r>
          </w:p>
        </w:tc>
      </w:tr>
      <w:tr w:rsidR="002940E5" w:rsidRPr="002940E5" w14:paraId="724DF2D2"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56F7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327B0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A5AD7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D128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Materiale de bază, energie, agricultură, industria prelucrătoare, industria extractivă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CFD4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40 %</w:t>
            </w:r>
          </w:p>
        </w:tc>
      </w:tr>
      <w:tr w:rsidR="002940E5" w:rsidRPr="002940E5" w14:paraId="3638E66D"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9548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DDA59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25D80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CBC3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Entitate din sectorul financiar, astfel cum este definit la art.3 din Legea nr.202/2017, inclusiv </w:t>
            </w:r>
            <w:proofErr w:type="spellStart"/>
            <w:r w:rsidRPr="002940E5">
              <w:rPr>
                <w:rFonts w:ascii="Times New Roman" w:eastAsia="Times New Roman" w:hAnsi="Times New Roman" w:cs="Times New Roman"/>
                <w:kern w:val="0"/>
                <w:sz w:val="24"/>
                <w:szCs w:val="24"/>
                <w:lang w:eastAsia="ro-MD"/>
                <w14:ligatures w14:val="none"/>
              </w:rPr>
              <w:t>societăţi</w:t>
            </w:r>
            <w:proofErr w:type="spellEnd"/>
            <w:r w:rsidRPr="002940E5">
              <w:rPr>
                <w:rFonts w:ascii="Times New Roman" w:eastAsia="Times New Roman" w:hAnsi="Times New Roman" w:cs="Times New Roman"/>
                <w:kern w:val="0"/>
                <w:sz w:val="24"/>
                <w:szCs w:val="24"/>
                <w:lang w:eastAsia="ro-MD"/>
                <w14:ligatures w14:val="none"/>
              </w:rPr>
              <w:t xml:space="preserve"> financiare </w:t>
            </w:r>
            <w:proofErr w:type="spellStart"/>
            <w:r w:rsidRPr="002940E5">
              <w:rPr>
                <w:rFonts w:ascii="Times New Roman" w:eastAsia="Times New Roman" w:hAnsi="Times New Roman" w:cs="Times New Roman"/>
                <w:kern w:val="0"/>
                <w:sz w:val="24"/>
                <w:szCs w:val="24"/>
                <w:lang w:eastAsia="ro-MD"/>
                <w14:ligatures w14:val="none"/>
              </w:rPr>
              <w:t>susţinute</w:t>
            </w:r>
            <w:proofErr w:type="spellEnd"/>
            <w:r w:rsidRPr="002940E5">
              <w:rPr>
                <w:rFonts w:ascii="Times New Roman" w:eastAsia="Times New Roman" w:hAnsi="Times New Roman" w:cs="Times New Roman"/>
                <w:kern w:val="0"/>
                <w:sz w:val="24"/>
                <w:szCs w:val="24"/>
                <w:lang w:eastAsia="ro-MD"/>
                <w14:ligatures w14:val="none"/>
              </w:rPr>
              <w:t xml:space="preserve"> de Guvern,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imobiliare, tehnologie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E3F2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643E2156"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CACB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B403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Scăzută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ABC3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Economie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emergentă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291B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Toate sectoarele descrise la benzile 1, 2, 3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D2B9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70 %</w:t>
            </w:r>
          </w:p>
        </w:tc>
      </w:tr>
      <w:tr w:rsidR="002940E5" w:rsidRPr="002940E5" w14:paraId="030F8E2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1C62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6B547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C0C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Economie avansată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3B6C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Toate sectoarele descrise la benzile 5, 6, 7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8DEF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0440DE1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DBD9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E5B7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Alt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8A5E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70 %</w:t>
            </w:r>
          </w:p>
        </w:tc>
      </w:tr>
      <w:tr w:rsidR="002940E5" w:rsidRPr="002940E5" w14:paraId="32D206F9"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56B8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A087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Ridicată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34D1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Economie avansată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3ED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231E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r>
      <w:tr w:rsidR="002940E5" w:rsidRPr="002940E5" w14:paraId="27795979"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2490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7C7A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9AD9"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Indici </w:t>
            </w:r>
            <w:proofErr w:type="spellStart"/>
            <w:r w:rsidRPr="002940E5">
              <w:rPr>
                <w:rFonts w:ascii="Times New Roman" w:eastAsia="Times New Roman" w:hAnsi="Times New Roman" w:cs="Times New Roman"/>
                <w:kern w:val="0"/>
                <w:sz w:val="24"/>
                <w:szCs w:val="24"/>
                <w:lang w:eastAsia="ro-MD"/>
                <w14:ligatures w14:val="none"/>
              </w:rPr>
              <w:t>calificaţi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86BB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r>
    </w:tbl>
    <w:p w14:paraId="756A327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61E482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104.</w:t>
      </w:r>
      <w:r w:rsidRPr="002940E5">
        <w:rPr>
          <w:rFonts w:ascii="Times New Roman" w:eastAsia="Times New Roman" w:hAnsi="Times New Roman" w:cs="Times New Roman"/>
          <w:kern w:val="0"/>
          <w:sz w:val="24"/>
          <w:szCs w:val="24"/>
          <w:lang w:eastAsia="ro-MD"/>
          <w14:ligatures w14:val="none"/>
        </w:rPr>
        <w:t xml:space="preserve"> Standardele tehnice de reglementare prevăzute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 precizează ce reprezintă o capitalizare scăzută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ce reprezintă o capitalizare ridicată în sensul punctului 103.</w:t>
      </w:r>
    </w:p>
    <w:p w14:paraId="52C3136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105.</w:t>
      </w:r>
      <w:r w:rsidRPr="002940E5">
        <w:rPr>
          <w:rFonts w:ascii="Times New Roman" w:eastAsia="Times New Roman" w:hAnsi="Times New Roman" w:cs="Times New Roman"/>
          <w:kern w:val="0"/>
          <w:sz w:val="24"/>
          <w:szCs w:val="24"/>
          <w:lang w:eastAsia="ro-MD"/>
          <w14:ligatures w14:val="none"/>
        </w:rPr>
        <w:t xml:space="preserve"> Standardele tehnice de reglementare prevăzute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 precizează ce reprezintă o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emergentă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ce reprezintă o economie avansată în sensul punctului 103.</w:t>
      </w:r>
    </w:p>
    <w:p w14:paraId="20CC2D5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106.</w:t>
      </w:r>
      <w:r w:rsidRPr="002940E5">
        <w:rPr>
          <w:rFonts w:ascii="Times New Roman" w:eastAsia="Times New Roman" w:hAnsi="Times New Roman" w:cs="Times New Roman"/>
          <w:kern w:val="0"/>
          <w:sz w:val="24"/>
          <w:szCs w:val="24"/>
          <w:lang w:eastAsia="ro-MD"/>
          <w14:ligatures w14:val="none"/>
        </w:rPr>
        <w:t xml:space="preserve"> Atunci când încadrează o expunere la risc într-un sector, băncile se bazează pe o clasificare care este utilizată în mod curent pe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pentru gruparea </w:t>
      </w:r>
      <w:proofErr w:type="spellStart"/>
      <w:r w:rsidRPr="002940E5">
        <w:rPr>
          <w:rFonts w:ascii="Times New Roman" w:eastAsia="Times New Roman" w:hAnsi="Times New Roman" w:cs="Times New Roman"/>
          <w:kern w:val="0"/>
          <w:sz w:val="24"/>
          <w:szCs w:val="24"/>
          <w:lang w:eastAsia="ro-MD"/>
          <w14:ligatures w14:val="none"/>
        </w:rPr>
        <w:t>emitenţilor</w:t>
      </w:r>
      <w:proofErr w:type="spellEnd"/>
      <w:r w:rsidRPr="002940E5">
        <w:rPr>
          <w:rFonts w:ascii="Times New Roman" w:eastAsia="Times New Roman" w:hAnsi="Times New Roman" w:cs="Times New Roman"/>
          <w:kern w:val="0"/>
          <w:sz w:val="24"/>
          <w:szCs w:val="24"/>
          <w:lang w:eastAsia="ro-MD"/>
          <w14:ligatures w14:val="none"/>
        </w:rPr>
        <w:t xml:space="preserve"> în </w:t>
      </w:r>
      <w:proofErr w:type="spellStart"/>
      <w:r w:rsidRPr="002940E5">
        <w:rPr>
          <w:rFonts w:ascii="Times New Roman" w:eastAsia="Times New Roman" w:hAnsi="Times New Roman" w:cs="Times New Roman"/>
          <w:kern w:val="0"/>
          <w:sz w:val="24"/>
          <w:szCs w:val="24"/>
          <w:lang w:eastAsia="ro-MD"/>
          <w14:ligatures w14:val="none"/>
        </w:rPr>
        <w:t>funcţie</w:t>
      </w:r>
      <w:proofErr w:type="spellEnd"/>
      <w:r w:rsidRPr="002940E5">
        <w:rPr>
          <w:rFonts w:ascii="Times New Roman" w:eastAsia="Times New Roman" w:hAnsi="Times New Roman" w:cs="Times New Roman"/>
          <w:kern w:val="0"/>
          <w:sz w:val="24"/>
          <w:szCs w:val="24"/>
          <w:lang w:eastAsia="ro-MD"/>
          <w14:ligatures w14:val="none"/>
        </w:rPr>
        <w:t xml:space="preserve"> de sectorul de activitate. Băncile încadrează fiecare emitent într-una din benzile sectoriale de la punctul 103, tabelul nr.7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încadrează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emitenţii</w:t>
      </w:r>
      <w:proofErr w:type="spellEnd"/>
      <w:r w:rsidRPr="002940E5">
        <w:rPr>
          <w:rFonts w:ascii="Times New Roman" w:eastAsia="Times New Roman" w:hAnsi="Times New Roman" w:cs="Times New Roman"/>
          <w:kern w:val="0"/>
          <w:sz w:val="24"/>
          <w:szCs w:val="24"/>
          <w:lang w:eastAsia="ro-MD"/>
          <w14:ligatures w14:val="none"/>
        </w:rPr>
        <w:t xml:space="preserve"> dintr-un anumit </w:t>
      </w:r>
      <w:proofErr w:type="spellStart"/>
      <w:r w:rsidRPr="002940E5">
        <w:rPr>
          <w:rFonts w:ascii="Times New Roman" w:eastAsia="Times New Roman" w:hAnsi="Times New Roman" w:cs="Times New Roman"/>
          <w:kern w:val="0"/>
          <w:sz w:val="24"/>
          <w:szCs w:val="24"/>
          <w:lang w:eastAsia="ro-MD"/>
          <w14:ligatures w14:val="none"/>
        </w:rPr>
        <w:t>subsector</w:t>
      </w:r>
      <w:proofErr w:type="spellEnd"/>
      <w:r w:rsidRPr="002940E5">
        <w:rPr>
          <w:rFonts w:ascii="Times New Roman" w:eastAsia="Times New Roman" w:hAnsi="Times New Roman" w:cs="Times New Roman"/>
          <w:kern w:val="0"/>
          <w:sz w:val="24"/>
          <w:szCs w:val="24"/>
          <w:lang w:eastAsia="ro-MD"/>
          <w14:ligatures w14:val="none"/>
        </w:rPr>
        <w:t xml:space="preserve"> în </w:t>
      </w:r>
      <w:proofErr w:type="spellStart"/>
      <w:r w:rsidRPr="002940E5">
        <w:rPr>
          <w:rFonts w:ascii="Times New Roman" w:eastAsia="Times New Roman" w:hAnsi="Times New Roman" w:cs="Times New Roman"/>
          <w:kern w:val="0"/>
          <w:sz w:val="24"/>
          <w:szCs w:val="24"/>
          <w:lang w:eastAsia="ro-MD"/>
          <w14:ligatures w14:val="none"/>
        </w:rPr>
        <w:t>acelaşi</w:t>
      </w:r>
      <w:proofErr w:type="spellEnd"/>
      <w:r w:rsidRPr="002940E5">
        <w:rPr>
          <w:rFonts w:ascii="Times New Roman" w:eastAsia="Times New Roman" w:hAnsi="Times New Roman" w:cs="Times New Roman"/>
          <w:kern w:val="0"/>
          <w:sz w:val="24"/>
          <w:szCs w:val="24"/>
          <w:lang w:eastAsia="ro-MD"/>
          <w14:ligatures w14:val="none"/>
        </w:rPr>
        <w:t xml:space="preserve"> sector. Expunerile la risc provenind de la orice emitent pe care banca nu le poate încadra într-un anumit sector în acest mod sunt încadrate în banda 11. </w:t>
      </w:r>
      <w:proofErr w:type="spellStart"/>
      <w:r w:rsidRPr="002940E5">
        <w:rPr>
          <w:rFonts w:ascii="Times New Roman" w:eastAsia="Times New Roman" w:hAnsi="Times New Roman" w:cs="Times New Roman"/>
          <w:kern w:val="0"/>
          <w:sz w:val="24"/>
          <w:szCs w:val="24"/>
          <w:lang w:eastAsia="ro-MD"/>
          <w14:ligatures w14:val="none"/>
        </w:rPr>
        <w:t>Emitenţii</w:t>
      </w:r>
      <w:proofErr w:type="spellEnd"/>
      <w:r w:rsidRPr="002940E5">
        <w:rPr>
          <w:rFonts w:ascii="Times New Roman" w:eastAsia="Times New Roman" w:hAnsi="Times New Roman" w:cs="Times New Roman"/>
          <w:kern w:val="0"/>
          <w:sz w:val="24"/>
          <w:szCs w:val="24"/>
          <w:lang w:eastAsia="ro-MD"/>
          <w14:ligatures w14:val="none"/>
        </w:rPr>
        <w:t xml:space="preserve"> de titluri de capital </w:t>
      </w:r>
      <w:proofErr w:type="spellStart"/>
      <w:r w:rsidRPr="002940E5">
        <w:rPr>
          <w:rFonts w:ascii="Times New Roman" w:eastAsia="Times New Roman" w:hAnsi="Times New Roman" w:cs="Times New Roman"/>
          <w:kern w:val="0"/>
          <w:sz w:val="24"/>
          <w:szCs w:val="24"/>
          <w:lang w:eastAsia="ro-MD"/>
          <w14:ligatures w14:val="none"/>
        </w:rPr>
        <w:t>multinaţionali</w:t>
      </w:r>
      <w:proofErr w:type="spellEnd"/>
      <w:r w:rsidRPr="002940E5">
        <w:rPr>
          <w:rFonts w:ascii="Times New Roman" w:eastAsia="Times New Roman" w:hAnsi="Times New Roman" w:cs="Times New Roman"/>
          <w:kern w:val="0"/>
          <w:sz w:val="24"/>
          <w:szCs w:val="24"/>
          <w:lang w:eastAsia="ro-MD"/>
          <w14:ligatures w14:val="none"/>
        </w:rPr>
        <w:t xml:space="preserve"> sau multisectoriali sunt </w:t>
      </w:r>
      <w:proofErr w:type="spellStart"/>
      <w:r w:rsidRPr="002940E5">
        <w:rPr>
          <w:rFonts w:ascii="Times New Roman" w:eastAsia="Times New Roman" w:hAnsi="Times New Roman" w:cs="Times New Roman"/>
          <w:kern w:val="0"/>
          <w:sz w:val="24"/>
          <w:szCs w:val="24"/>
          <w:lang w:eastAsia="ro-MD"/>
          <w14:ligatures w14:val="none"/>
        </w:rPr>
        <w:t>încadraţi</w:t>
      </w:r>
      <w:proofErr w:type="spellEnd"/>
      <w:r w:rsidRPr="002940E5">
        <w:rPr>
          <w:rFonts w:ascii="Times New Roman" w:eastAsia="Times New Roman" w:hAnsi="Times New Roman" w:cs="Times New Roman"/>
          <w:kern w:val="0"/>
          <w:sz w:val="24"/>
          <w:szCs w:val="24"/>
          <w:lang w:eastAsia="ro-MD"/>
          <w14:ligatures w14:val="none"/>
        </w:rPr>
        <w:t xml:space="preserve"> într-o anumită bandă pe baza celei mai semnificative regiuni sau a celui mai semnificativ sector în care </w:t>
      </w:r>
      <w:proofErr w:type="spellStart"/>
      <w:r w:rsidRPr="002940E5">
        <w:rPr>
          <w:rFonts w:ascii="Times New Roman" w:eastAsia="Times New Roman" w:hAnsi="Times New Roman" w:cs="Times New Roman"/>
          <w:kern w:val="0"/>
          <w:sz w:val="24"/>
          <w:szCs w:val="24"/>
          <w:lang w:eastAsia="ro-MD"/>
          <w14:ligatures w14:val="none"/>
        </w:rPr>
        <w:t>îşi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desfăşoară</w:t>
      </w:r>
      <w:proofErr w:type="spellEnd"/>
      <w:r w:rsidRPr="002940E5">
        <w:rPr>
          <w:rFonts w:ascii="Times New Roman" w:eastAsia="Times New Roman" w:hAnsi="Times New Roman" w:cs="Times New Roman"/>
          <w:kern w:val="0"/>
          <w:sz w:val="24"/>
          <w:szCs w:val="24"/>
          <w:lang w:eastAsia="ro-MD"/>
          <w14:ligatures w14:val="none"/>
        </w:rPr>
        <w:t xml:space="preserve"> activitatea emitentul de titluri de capital.</w:t>
      </w:r>
    </w:p>
    <w:p w14:paraId="53F40AB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107.</w:t>
      </w:r>
      <w:r w:rsidRPr="002940E5">
        <w:rPr>
          <w:rFonts w:ascii="Times New Roman" w:eastAsia="Times New Roman" w:hAnsi="Times New Roman" w:cs="Times New Roman"/>
          <w:kern w:val="0"/>
          <w:sz w:val="24"/>
          <w:szCs w:val="24"/>
          <w:lang w:eastAsia="ro-MD"/>
          <w14:ligatures w14:val="none"/>
        </w:rPr>
        <w:t xml:space="preserve"> Ponderile de risc pentru riscul de devalorizare a titlurilor de capital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se stabilesc la 78 % pentru benzile 1-8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pentru banda 12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la 100 % pentru toate celelalte benzi.</w:t>
      </w:r>
    </w:p>
    <w:p w14:paraId="544B08F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108.</w:t>
      </w:r>
      <w:r w:rsidRPr="002940E5">
        <w:rPr>
          <w:rFonts w:ascii="Times New Roman" w:eastAsia="Times New Roman" w:hAnsi="Times New Roman" w:cs="Times New Roman"/>
          <w:kern w:val="0"/>
          <w:sz w:val="24"/>
          <w:szCs w:val="24"/>
          <w:lang w:eastAsia="ro-MD"/>
          <w14:ligatures w14:val="none"/>
        </w:rPr>
        <w:t xml:space="preserve">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dintre benzi pentru riscul de devalorizare a titlurilor de capital delta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la:</w:t>
      </w:r>
    </w:p>
    <w:p w14:paraId="5DA384F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108.1. 15 % dacă cele două benzi se încadrează în benzile 1-10 de la punctul 103, tabelul nr.7;</w:t>
      </w:r>
    </w:p>
    <w:p w14:paraId="6531733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108.2. 75 % dacă cele două benzi sunt benzile 12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13 de la punctul 103, tabelul nr.7;</w:t>
      </w:r>
    </w:p>
    <w:p w14:paraId="351CE8C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108.3. 45 % dacă una dintre benzi este banda 12 sau 13 de la punctul 103, tabelul nr.7, iar cealaltă bandă se încadrează în benzile 1-10 de la punctul 103, tabelul nr.7;</w:t>
      </w:r>
    </w:p>
    <w:p w14:paraId="311A18A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108.4. 0 % dacă una dintre cele două benzi este banda 11 de la punctul 103, tabelul nr.7.</w:t>
      </w:r>
    </w:p>
    <w:p w14:paraId="513128D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5F7CBD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21-a</w:t>
      </w:r>
    </w:p>
    <w:p w14:paraId="6E52EE5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i/>
          <w:iCs/>
          <w:kern w:val="0"/>
          <w:sz w:val="24"/>
          <w:szCs w:val="24"/>
          <w:lang w:eastAsia="ro-MD"/>
          <w14:ligatures w14:val="none"/>
        </w:rPr>
        <w:t>Benzile de ponderi de risc pentru riscul de marfă</w:t>
      </w:r>
    </w:p>
    <w:p w14:paraId="7E8F2CA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109.</w:t>
      </w:r>
      <w:r w:rsidRPr="002940E5">
        <w:rPr>
          <w:rFonts w:ascii="Times New Roman" w:eastAsia="Times New Roman" w:hAnsi="Times New Roman" w:cs="Times New Roman"/>
          <w:kern w:val="0"/>
          <w:sz w:val="24"/>
          <w:szCs w:val="24"/>
          <w:lang w:eastAsia="ro-MD"/>
          <w14:ligatures w14:val="none"/>
        </w:rPr>
        <w:t xml:space="preserve"> Ponderile de risc pentru </w:t>
      </w:r>
      <w:proofErr w:type="spellStart"/>
      <w:r w:rsidRPr="002940E5">
        <w:rPr>
          <w:rFonts w:ascii="Times New Roman" w:eastAsia="Times New Roman" w:hAnsi="Times New Roman" w:cs="Times New Roman"/>
          <w:kern w:val="0"/>
          <w:sz w:val="24"/>
          <w:szCs w:val="24"/>
          <w:lang w:eastAsia="ro-MD"/>
          <w14:ligatures w14:val="none"/>
        </w:rPr>
        <w:t>sensibilităţile</w:t>
      </w:r>
      <w:proofErr w:type="spellEnd"/>
      <w:r w:rsidRPr="002940E5">
        <w:rPr>
          <w:rFonts w:ascii="Times New Roman" w:eastAsia="Times New Roman" w:hAnsi="Times New Roman" w:cs="Times New Roman"/>
          <w:kern w:val="0"/>
          <w:sz w:val="24"/>
          <w:szCs w:val="24"/>
          <w:lang w:eastAsia="ro-MD"/>
          <w14:ligatures w14:val="none"/>
        </w:rPr>
        <w:t xml:space="preserve"> delta la factori de risc de </w:t>
      </w:r>
      <w:proofErr w:type="spellStart"/>
      <w:r w:rsidRPr="002940E5">
        <w:rPr>
          <w:rFonts w:ascii="Times New Roman" w:eastAsia="Times New Roman" w:hAnsi="Times New Roman" w:cs="Times New Roman"/>
          <w:kern w:val="0"/>
          <w:sz w:val="24"/>
          <w:szCs w:val="24"/>
          <w:lang w:eastAsia="ro-MD"/>
          <w14:ligatures w14:val="none"/>
        </w:rPr>
        <w:t>preţ</w:t>
      </w:r>
      <w:proofErr w:type="spellEnd"/>
      <w:r w:rsidRPr="002940E5">
        <w:rPr>
          <w:rFonts w:ascii="Times New Roman" w:eastAsia="Times New Roman" w:hAnsi="Times New Roman" w:cs="Times New Roman"/>
          <w:kern w:val="0"/>
          <w:sz w:val="24"/>
          <w:szCs w:val="24"/>
          <w:lang w:eastAsia="ro-MD"/>
          <w14:ligatures w14:val="none"/>
        </w:rPr>
        <w:t xml:space="preserve"> spot al mărfurilor sunt </w:t>
      </w:r>
      <w:proofErr w:type="spellStart"/>
      <w:r w:rsidRPr="002940E5">
        <w:rPr>
          <w:rFonts w:ascii="Times New Roman" w:eastAsia="Times New Roman" w:hAnsi="Times New Roman" w:cs="Times New Roman"/>
          <w:kern w:val="0"/>
          <w:sz w:val="24"/>
          <w:szCs w:val="24"/>
          <w:lang w:eastAsia="ro-MD"/>
          <w14:ligatures w14:val="none"/>
        </w:rPr>
        <w:t>aceleaşi</w:t>
      </w:r>
      <w:proofErr w:type="spellEnd"/>
      <w:r w:rsidRPr="002940E5">
        <w:rPr>
          <w:rFonts w:ascii="Times New Roman" w:eastAsia="Times New Roman" w:hAnsi="Times New Roman" w:cs="Times New Roman"/>
          <w:kern w:val="0"/>
          <w:sz w:val="24"/>
          <w:szCs w:val="24"/>
          <w:lang w:eastAsia="ro-MD"/>
          <w14:ligatures w14:val="none"/>
        </w:rPr>
        <w:t xml:space="preserve"> pentru toate expunerile la riscul de marfă din fiecare bandă din tabelul nr.8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au următoarele valori:</w:t>
      </w:r>
    </w:p>
    <w:p w14:paraId="55B16FA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1315BAFB"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nr.8</w:t>
      </w:r>
    </w:p>
    <w:p w14:paraId="43B2EA14"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00"/>
        <w:gridCol w:w="4398"/>
        <w:gridCol w:w="1773"/>
      </w:tblGrid>
      <w:tr w:rsidR="002940E5" w:rsidRPr="002940E5" w14:paraId="5FD5C759"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CAD24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Numărul benzii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F13BB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Denumirea benzii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8DB4F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Ponderea de risc pentru</w:t>
            </w:r>
            <w:r w:rsidRPr="002940E5">
              <w:rPr>
                <w:rFonts w:ascii="Times New Roman" w:eastAsia="Times New Roman" w:hAnsi="Times New Roman" w:cs="Times New Roman"/>
                <w:kern w:val="0"/>
                <w:sz w:val="24"/>
                <w:szCs w:val="24"/>
                <w:lang w:eastAsia="ro-MD"/>
                <w14:ligatures w14:val="none"/>
              </w:rPr>
              <w:t xml:space="preserve"> </w:t>
            </w:r>
          </w:p>
          <w:p w14:paraId="7064A33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kern w:val="0"/>
                <w:sz w:val="24"/>
                <w:szCs w:val="24"/>
                <w:lang w:eastAsia="ro-MD"/>
                <w14:ligatures w14:val="none"/>
              </w:rPr>
              <w:t>preţul</w:t>
            </w:r>
            <w:proofErr w:type="spellEnd"/>
            <w:r w:rsidRPr="002940E5">
              <w:rPr>
                <w:rFonts w:ascii="Times New Roman" w:eastAsia="Times New Roman" w:hAnsi="Times New Roman" w:cs="Times New Roman"/>
                <w:b/>
                <w:bCs/>
                <w:kern w:val="0"/>
                <w:sz w:val="24"/>
                <w:szCs w:val="24"/>
                <w:lang w:eastAsia="ro-MD"/>
                <w14:ligatures w14:val="none"/>
              </w:rPr>
              <w:t xml:space="preserve"> spot al mărfurilor</w:t>
            </w:r>
          </w:p>
        </w:tc>
      </w:tr>
      <w:tr w:rsidR="002940E5" w:rsidRPr="002940E5" w14:paraId="3E9C6B3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D89D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E7F4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Energie – combustibili solizi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6D0F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r>
      <w:tr w:rsidR="002940E5" w:rsidRPr="002940E5" w14:paraId="164E410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975F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E866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Energie – combustibili lichizi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6EDD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35 %</w:t>
            </w:r>
          </w:p>
        </w:tc>
      </w:tr>
      <w:tr w:rsidR="002940E5" w:rsidRPr="002940E5" w14:paraId="62FB3E43"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12B5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8903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Energie – energie electrică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2094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60 %</w:t>
            </w:r>
          </w:p>
        </w:tc>
      </w:tr>
      <w:tr w:rsidR="002940E5" w:rsidRPr="002940E5" w14:paraId="614881CC"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07D2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77A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Energie – comercializarea certificatelor de emisii de dioxid de carbon în cadrul EU 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4875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40 %</w:t>
            </w:r>
          </w:p>
        </w:tc>
      </w:tr>
      <w:tr w:rsidR="002940E5" w:rsidRPr="002940E5" w14:paraId="14574AE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858A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F08C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Energie – comercializarea certificatelor de emisii de dioxid de carbon în afara EU 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117B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60 %</w:t>
            </w:r>
          </w:p>
        </w:tc>
      </w:tr>
      <w:tr w:rsidR="002940E5" w:rsidRPr="002940E5" w14:paraId="269D0031"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24D9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6D45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Transport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C386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80 %</w:t>
            </w:r>
          </w:p>
        </w:tc>
      </w:tr>
      <w:tr w:rsidR="002940E5" w:rsidRPr="002940E5" w14:paraId="725F6C18"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D2EC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8F72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Metale </w:t>
            </w:r>
            <w:proofErr w:type="spellStart"/>
            <w:r w:rsidRPr="002940E5">
              <w:rPr>
                <w:rFonts w:ascii="Times New Roman" w:eastAsia="Times New Roman" w:hAnsi="Times New Roman" w:cs="Times New Roman"/>
                <w:kern w:val="0"/>
                <w:sz w:val="24"/>
                <w:szCs w:val="24"/>
                <w:lang w:eastAsia="ro-MD"/>
                <w14:ligatures w14:val="none"/>
              </w:rPr>
              <w:t>nepreţioase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EE2C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40 %</w:t>
            </w:r>
          </w:p>
        </w:tc>
      </w:tr>
      <w:tr w:rsidR="002940E5" w:rsidRPr="002940E5" w14:paraId="6E999AAB"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D99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16B7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Combustibili </w:t>
            </w:r>
            <w:proofErr w:type="spellStart"/>
            <w:r w:rsidRPr="002940E5">
              <w:rPr>
                <w:rFonts w:ascii="Times New Roman" w:eastAsia="Times New Roman" w:hAnsi="Times New Roman" w:cs="Times New Roman"/>
                <w:kern w:val="0"/>
                <w:sz w:val="24"/>
                <w:szCs w:val="24"/>
                <w:lang w:eastAsia="ro-MD"/>
                <w14:ligatures w14:val="none"/>
              </w:rPr>
              <w:t>gazoşi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47B4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45 %</w:t>
            </w:r>
          </w:p>
        </w:tc>
      </w:tr>
      <w:tr w:rsidR="002940E5" w:rsidRPr="002940E5" w14:paraId="760DEDEE"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F907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56F3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Metale </w:t>
            </w:r>
            <w:proofErr w:type="spellStart"/>
            <w:r w:rsidRPr="002940E5">
              <w:rPr>
                <w:rFonts w:ascii="Times New Roman" w:eastAsia="Times New Roman" w:hAnsi="Times New Roman" w:cs="Times New Roman"/>
                <w:kern w:val="0"/>
                <w:sz w:val="24"/>
                <w:szCs w:val="24"/>
                <w:lang w:eastAsia="ro-MD"/>
                <w14:ligatures w14:val="none"/>
              </w:rPr>
              <w:t>preţioase</w:t>
            </w:r>
            <w:proofErr w:type="spellEnd"/>
            <w:r w:rsidRPr="002940E5">
              <w:rPr>
                <w:rFonts w:ascii="Times New Roman" w:eastAsia="Times New Roman" w:hAnsi="Times New Roman" w:cs="Times New Roman"/>
                <w:kern w:val="0"/>
                <w:sz w:val="24"/>
                <w:szCs w:val="24"/>
                <w:lang w:eastAsia="ro-MD"/>
                <w14:ligatures w14:val="none"/>
              </w:rPr>
              <w:t>, inclusiv aurul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81F8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r>
      <w:tr w:rsidR="002940E5" w:rsidRPr="002940E5" w14:paraId="48406872"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DC1A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A85E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Cereale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oleaginoase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0844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35 %</w:t>
            </w:r>
          </w:p>
        </w:tc>
      </w:tr>
      <w:tr w:rsidR="002940E5" w:rsidRPr="002940E5" w14:paraId="24CA559C"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3C70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71F0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Şeptel</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produse lactate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E0DF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25 %</w:t>
            </w:r>
          </w:p>
        </w:tc>
      </w:tr>
      <w:tr w:rsidR="002940E5" w:rsidRPr="002940E5" w14:paraId="04D4A07A"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00D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3F04E"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Produse agricole perisabile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alte produse agricole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69CA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35 %</w:t>
            </w:r>
          </w:p>
        </w:tc>
      </w:tr>
      <w:tr w:rsidR="002940E5" w:rsidRPr="002940E5" w14:paraId="0993A83A"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D1F6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B9C83"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Alte mărfuri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00BD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bl>
    <w:p w14:paraId="00A9807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1B2A62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110.</w:t>
      </w:r>
      <w:r w:rsidRPr="002940E5">
        <w:rPr>
          <w:rFonts w:ascii="Times New Roman" w:eastAsia="Times New Roman" w:hAnsi="Times New Roman" w:cs="Times New Roman"/>
          <w:kern w:val="0"/>
          <w:sz w:val="24"/>
          <w:szCs w:val="24"/>
          <w:lang w:eastAsia="ro-MD"/>
          <w14:ligatures w14:val="none"/>
        </w:rPr>
        <w:t xml:space="preserve"> Ponderile de risc pentru riscul de marfă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se stabilesc la 100 %.</w:t>
      </w:r>
    </w:p>
    <w:p w14:paraId="3D9C29B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Secţiunea</w:t>
      </w:r>
      <w:proofErr w:type="spellEnd"/>
      <w:r w:rsidRPr="002940E5">
        <w:rPr>
          <w:rFonts w:ascii="Times New Roman" w:eastAsia="Times New Roman" w:hAnsi="Times New Roman" w:cs="Times New Roman"/>
          <w:b/>
          <w:bCs/>
          <w:i/>
          <w:iCs/>
          <w:kern w:val="0"/>
          <w:sz w:val="24"/>
          <w:szCs w:val="24"/>
          <w:lang w:eastAsia="ro-MD"/>
          <w14:ligatures w14:val="none"/>
        </w:rPr>
        <w:t xml:space="preserve"> a 22-a</w:t>
      </w:r>
    </w:p>
    <w:p w14:paraId="2AF91BC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i/>
          <w:iCs/>
          <w:kern w:val="0"/>
          <w:sz w:val="24"/>
          <w:szCs w:val="24"/>
          <w:lang w:eastAsia="ro-MD"/>
          <w14:ligatures w14:val="none"/>
        </w:rPr>
        <w:t>Corelaţiile</w:t>
      </w:r>
      <w:proofErr w:type="spellEnd"/>
      <w:r w:rsidRPr="002940E5">
        <w:rPr>
          <w:rFonts w:ascii="Times New Roman" w:eastAsia="Times New Roman" w:hAnsi="Times New Roman" w:cs="Times New Roman"/>
          <w:b/>
          <w:bCs/>
          <w:i/>
          <w:iCs/>
          <w:kern w:val="0"/>
          <w:sz w:val="24"/>
          <w:szCs w:val="24"/>
          <w:lang w:eastAsia="ro-MD"/>
          <w14:ligatures w14:val="none"/>
        </w:rPr>
        <w:t xml:space="preserve"> dintre benzi pentru riscul de marfă</w:t>
      </w:r>
    </w:p>
    <w:p w14:paraId="31AB2E5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111.</w:t>
      </w:r>
      <w:r w:rsidRPr="002940E5">
        <w:rPr>
          <w:rFonts w:ascii="Times New Roman" w:eastAsia="Times New Roman" w:hAnsi="Times New Roman" w:cs="Times New Roman"/>
          <w:kern w:val="0"/>
          <w:sz w:val="24"/>
          <w:szCs w:val="24"/>
          <w:lang w:eastAsia="ro-MD"/>
          <w14:ligatures w14:val="none"/>
        </w:rPr>
        <w:t xml:space="preserve">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dintre benzi pentru riscul de marfă delta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la:</w:t>
      </w:r>
    </w:p>
    <w:p w14:paraId="0F1D3D9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111.1. 20 % dacă cele două benzi se încadrează în benzile 1-12 de la punctul 109, tabelul nr.8;</w:t>
      </w:r>
    </w:p>
    <w:p w14:paraId="6FD05AA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111.2. 0 % dacă una dintre cele două benzi este banda 13 de punctul 109, tabelul nr.8.</w:t>
      </w:r>
    </w:p>
    <w:p w14:paraId="2732136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112.</w:t>
      </w:r>
      <w:r w:rsidRPr="002940E5">
        <w:rPr>
          <w:rFonts w:ascii="Times New Roman" w:eastAsia="Times New Roman" w:hAnsi="Times New Roman" w:cs="Times New Roman"/>
          <w:kern w:val="0"/>
          <w:sz w:val="24"/>
          <w:szCs w:val="24"/>
          <w:lang w:eastAsia="ro-MD"/>
          <w14:ligatures w14:val="none"/>
        </w:rPr>
        <w:t xml:space="preserve"> Parametrul de </w:t>
      </w:r>
      <w:proofErr w:type="spellStart"/>
      <w:r w:rsidRPr="002940E5">
        <w:rPr>
          <w:rFonts w:ascii="Times New Roman" w:eastAsia="Times New Roman" w:hAnsi="Times New Roman" w:cs="Times New Roman"/>
          <w:kern w:val="0"/>
          <w:sz w:val="24"/>
          <w:szCs w:val="24"/>
          <w:lang w:eastAsia="ro-MD"/>
          <w14:ligatures w14:val="none"/>
        </w:rPr>
        <w:t>corelaţie</w:t>
      </w:r>
      <w:proofErr w:type="spellEnd"/>
      <w:r w:rsidRPr="002940E5">
        <w:rPr>
          <w:rFonts w:ascii="Times New Roman" w:eastAsia="Times New Roman" w:hAnsi="Times New Roman" w:cs="Times New Roman"/>
          <w:kern w:val="0"/>
          <w:sz w:val="24"/>
          <w:szCs w:val="24"/>
          <w:lang w:eastAsia="ro-MD"/>
          <w14:ligatures w14:val="none"/>
        </w:rPr>
        <w:t xml:space="preserve"> dintre benzi pentru riscul de marfă </w:t>
      </w:r>
      <w:proofErr w:type="spellStart"/>
      <w:r w:rsidRPr="002940E5">
        <w:rPr>
          <w:rFonts w:ascii="Times New Roman" w:eastAsia="Times New Roman" w:hAnsi="Times New Roman" w:cs="Times New Roman"/>
          <w:kern w:val="0"/>
          <w:sz w:val="24"/>
          <w:szCs w:val="24"/>
          <w:lang w:eastAsia="ro-MD"/>
          <w14:ligatures w14:val="none"/>
        </w:rPr>
        <w:t>vega</w:t>
      </w:r>
      <w:proofErr w:type="spellEnd"/>
      <w:r w:rsidRPr="002940E5">
        <w:rPr>
          <w:rFonts w:ascii="Times New Roman" w:eastAsia="Times New Roman" w:hAnsi="Times New Roman" w:cs="Times New Roman"/>
          <w:kern w:val="0"/>
          <w:sz w:val="24"/>
          <w:szCs w:val="24"/>
          <w:lang w:eastAsia="ro-MD"/>
          <w14:ligatures w14:val="none"/>
        </w:rPr>
        <w:t xml:space="preserve"> se </w:t>
      </w:r>
      <w:proofErr w:type="spellStart"/>
      <w:r w:rsidRPr="002940E5">
        <w:rPr>
          <w:rFonts w:ascii="Times New Roman" w:eastAsia="Times New Roman" w:hAnsi="Times New Roman" w:cs="Times New Roman"/>
          <w:kern w:val="0"/>
          <w:sz w:val="24"/>
          <w:szCs w:val="24"/>
          <w:lang w:eastAsia="ro-MD"/>
          <w14:ligatures w14:val="none"/>
        </w:rPr>
        <w:t>stabileşte</w:t>
      </w:r>
      <w:proofErr w:type="spellEnd"/>
      <w:r w:rsidRPr="002940E5">
        <w:rPr>
          <w:rFonts w:ascii="Times New Roman" w:eastAsia="Times New Roman" w:hAnsi="Times New Roman" w:cs="Times New Roman"/>
          <w:kern w:val="0"/>
          <w:sz w:val="24"/>
          <w:szCs w:val="24"/>
          <w:lang w:eastAsia="ro-MD"/>
          <w14:ligatures w14:val="none"/>
        </w:rPr>
        <w:t xml:space="preserve"> la:</w:t>
      </w:r>
    </w:p>
    <w:p w14:paraId="4720324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112.1. 20 % dacă cele două benzi se încadrează în benzile 1-12 de la punctul 109, tabelul nr.8;</w:t>
      </w:r>
    </w:p>
    <w:p w14:paraId="3936E84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112.2. 0 % dacă una dintre cele două benzi este banda 13 de la punctul 109, tabelul nr.8.</w:t>
      </w:r>
    </w:p>
    <w:p w14:paraId="0A78BA2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489B73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246A567"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V</w:t>
      </w:r>
    </w:p>
    <w:p w14:paraId="2B4433E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ABORDAREA DE BAZĂ</w:t>
      </w:r>
    </w:p>
    <w:p w14:paraId="728772A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113.</w:t>
      </w:r>
      <w:r w:rsidRPr="002940E5">
        <w:rPr>
          <w:rFonts w:ascii="Times New Roman" w:eastAsia="Times New Roman" w:hAnsi="Times New Roman" w:cs="Times New Roman"/>
          <w:kern w:val="0"/>
          <w:sz w:val="24"/>
          <w:szCs w:val="24"/>
          <w:lang w:eastAsia="ro-MD"/>
          <w14:ligatures w14:val="none"/>
        </w:rPr>
        <w:t xml:space="preserve"> Banca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conformitate cu punctul 114 sau 115, după caz, pentru un portofoliu de </w:t>
      </w:r>
      <w:proofErr w:type="spellStart"/>
      <w:r w:rsidRPr="002940E5">
        <w:rPr>
          <w:rFonts w:ascii="Times New Roman" w:eastAsia="Times New Roman" w:hAnsi="Times New Roman" w:cs="Times New Roman"/>
          <w:kern w:val="0"/>
          <w:sz w:val="24"/>
          <w:szCs w:val="24"/>
          <w:lang w:eastAsia="ro-MD"/>
          <w14:ligatures w14:val="none"/>
        </w:rPr>
        <w:t>tranzacţii</w:t>
      </w:r>
      <w:proofErr w:type="spellEnd"/>
      <w:r w:rsidRPr="002940E5">
        <w:rPr>
          <w:rFonts w:ascii="Times New Roman" w:eastAsia="Times New Roman" w:hAnsi="Times New Roman" w:cs="Times New Roman"/>
          <w:kern w:val="0"/>
          <w:sz w:val="24"/>
          <w:szCs w:val="24"/>
          <w:lang w:eastAsia="ro-MD"/>
          <w14:ligatures w14:val="none"/>
        </w:rPr>
        <w:t xml:space="preserve"> cu una sau mai multe </w:t>
      </w:r>
      <w:proofErr w:type="spellStart"/>
      <w:r w:rsidRPr="002940E5">
        <w:rPr>
          <w:rFonts w:ascii="Times New Roman" w:eastAsia="Times New Roman" w:hAnsi="Times New Roman" w:cs="Times New Roman"/>
          <w:kern w:val="0"/>
          <w:sz w:val="24"/>
          <w:szCs w:val="24"/>
          <w:lang w:eastAsia="ro-MD"/>
          <w14:ligatures w14:val="none"/>
        </w:rPr>
        <w:t>contrapărţi</w:t>
      </w:r>
      <w:proofErr w:type="spellEnd"/>
      <w:r w:rsidRPr="002940E5">
        <w:rPr>
          <w:rFonts w:ascii="Times New Roman" w:eastAsia="Times New Roman" w:hAnsi="Times New Roman" w:cs="Times New Roman"/>
          <w:kern w:val="0"/>
          <w:sz w:val="24"/>
          <w:szCs w:val="24"/>
          <w:lang w:eastAsia="ro-MD"/>
          <w14:ligatures w14:val="none"/>
        </w:rPr>
        <w:t>, utilizând una dintre următoarele formule, după caz:</w:t>
      </w:r>
    </w:p>
    <w:p w14:paraId="5145DBF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113.1. formula prevăzută la punctul 114, în cazul în care banca include în calcul una sau mai multe acoperiri eligibile recunoscute în conformitate cu punctele 119-124;</w:t>
      </w:r>
    </w:p>
    <w:p w14:paraId="00154DA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113.2. formula prevăzută la punctul 115, în cazul în care banca nu include în calcul nicio acoperire eligibilă recunoscută în conformitate cu punctele 119-124.</w:t>
      </w:r>
    </w:p>
    <w:p w14:paraId="4C50EA3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Abordarea prevăzută la subpunctul 113.1 nu se utilizează în </w:t>
      </w:r>
      <w:proofErr w:type="spellStart"/>
      <w:r w:rsidRPr="002940E5">
        <w:rPr>
          <w:rFonts w:ascii="Times New Roman" w:eastAsia="Times New Roman" w:hAnsi="Times New Roman" w:cs="Times New Roman"/>
          <w:kern w:val="0"/>
          <w:sz w:val="24"/>
          <w:szCs w:val="24"/>
          <w:lang w:eastAsia="ro-MD"/>
          <w14:ligatures w14:val="none"/>
        </w:rPr>
        <w:t>combinaţie</w:t>
      </w:r>
      <w:proofErr w:type="spellEnd"/>
      <w:r w:rsidRPr="002940E5">
        <w:rPr>
          <w:rFonts w:ascii="Times New Roman" w:eastAsia="Times New Roman" w:hAnsi="Times New Roman" w:cs="Times New Roman"/>
          <w:kern w:val="0"/>
          <w:sz w:val="24"/>
          <w:szCs w:val="24"/>
          <w:lang w:eastAsia="ro-MD"/>
          <w14:ligatures w14:val="none"/>
        </w:rPr>
        <w:t xml:space="preserve"> cu abordarea prevăzută la subpunctul 113.2.</w:t>
      </w:r>
    </w:p>
    <w:p w14:paraId="5736250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114.</w:t>
      </w:r>
      <w:r w:rsidRPr="002940E5">
        <w:rPr>
          <w:rFonts w:ascii="Times New Roman" w:eastAsia="Times New Roman" w:hAnsi="Times New Roman" w:cs="Times New Roman"/>
          <w:kern w:val="0"/>
          <w:sz w:val="24"/>
          <w:szCs w:val="24"/>
          <w:lang w:eastAsia="ro-MD"/>
          <w14:ligatures w14:val="none"/>
        </w:rPr>
        <w:t xml:space="preserve"> Banca care </w:t>
      </w:r>
      <w:proofErr w:type="spellStart"/>
      <w:r w:rsidRPr="002940E5">
        <w:rPr>
          <w:rFonts w:ascii="Times New Roman" w:eastAsia="Times New Roman" w:hAnsi="Times New Roman" w:cs="Times New Roman"/>
          <w:kern w:val="0"/>
          <w:sz w:val="24"/>
          <w:szCs w:val="24"/>
          <w:lang w:eastAsia="ro-MD"/>
          <w14:ligatures w14:val="none"/>
        </w:rPr>
        <w:t>îndeplineşte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condiţia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113.1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după cum urmează:</w:t>
      </w:r>
    </w:p>
    <w:p w14:paraId="5338993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D5A10D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BACVA</w:t>
      </w:r>
      <w:r w:rsidRPr="002940E5">
        <w:rPr>
          <w:rFonts w:ascii="Times New Roman" w:eastAsia="Times New Roman" w:hAnsi="Times New Roman" w:cs="Times New Roman"/>
          <w:i/>
          <w:iCs/>
          <w:kern w:val="0"/>
          <w:sz w:val="24"/>
          <w:szCs w:val="24"/>
          <w:vertAlign w:val="superscript"/>
          <w:lang w:eastAsia="ro-MD"/>
          <w14:ligatures w14:val="none"/>
        </w:rPr>
        <w:t>total</w:t>
      </w:r>
      <w:proofErr w:type="spellEnd"/>
      <w:r w:rsidRPr="002940E5">
        <w:rPr>
          <w:rFonts w:ascii="Times New Roman" w:eastAsia="Times New Roman" w:hAnsi="Times New Roman" w:cs="Times New Roman"/>
          <w:i/>
          <w:iCs/>
          <w:kern w:val="0"/>
          <w:sz w:val="24"/>
          <w:szCs w:val="24"/>
          <w:lang w:eastAsia="ro-MD"/>
          <w14:ligatures w14:val="none"/>
        </w:rPr>
        <w:t xml:space="preserve"> =</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β·</w:t>
      </w:r>
      <w:proofErr w:type="spellStart"/>
      <w:r w:rsidRPr="002940E5">
        <w:rPr>
          <w:rFonts w:ascii="Times New Roman" w:eastAsia="Times New Roman" w:hAnsi="Times New Roman" w:cs="Times New Roman"/>
          <w:i/>
          <w:iCs/>
          <w:kern w:val="0"/>
          <w:sz w:val="24"/>
          <w:szCs w:val="24"/>
          <w:lang w:eastAsia="ro-MD"/>
          <w14:ligatures w14:val="none"/>
        </w:rPr>
        <w:t>BACVA</w:t>
      </w:r>
      <w:r w:rsidRPr="002940E5">
        <w:rPr>
          <w:rFonts w:ascii="Times New Roman" w:eastAsia="Times New Roman" w:hAnsi="Times New Roman" w:cs="Times New Roman"/>
          <w:i/>
          <w:iCs/>
          <w:kern w:val="0"/>
          <w:sz w:val="24"/>
          <w:szCs w:val="24"/>
          <w:vertAlign w:val="superscript"/>
          <w:lang w:eastAsia="ro-MD"/>
          <w14:ligatures w14:val="none"/>
        </w:rPr>
        <w:t>csr-fărăacoperire</w:t>
      </w:r>
      <w:proofErr w:type="spellEnd"/>
      <w:r w:rsidRPr="002940E5">
        <w:rPr>
          <w:rFonts w:ascii="Times New Roman" w:eastAsia="Times New Roman" w:hAnsi="Times New Roman" w:cs="Times New Roman"/>
          <w:i/>
          <w:iCs/>
          <w:kern w:val="0"/>
          <w:sz w:val="24"/>
          <w:szCs w:val="24"/>
          <w:lang w:eastAsia="ro-MD"/>
          <w14:ligatures w14:val="none"/>
        </w:rPr>
        <w:t xml:space="preserve"> + DS</w:t>
      </w:r>
      <w:r w:rsidRPr="002940E5">
        <w:rPr>
          <w:rFonts w:ascii="Times New Roman" w:eastAsia="Times New Roman" w:hAnsi="Times New Roman" w:cs="Times New Roman"/>
          <w:i/>
          <w:iCs/>
          <w:kern w:val="0"/>
          <w:sz w:val="24"/>
          <w:szCs w:val="24"/>
          <w:vertAlign w:val="subscript"/>
          <w:lang w:eastAsia="ro-MD"/>
          <w14:ligatures w14:val="none"/>
        </w:rPr>
        <w:t>CVA</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(1 –</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β)</w:t>
      </w:r>
      <w:r w:rsidRPr="002940E5">
        <w:rPr>
          <w:rFonts w:ascii="Times New Roman" w:eastAsia="Times New Roman" w:hAnsi="Times New Roman" w:cs="Times New Roman"/>
          <w:kern w:val="0"/>
          <w:sz w:val="24"/>
          <w:szCs w:val="24"/>
          <w:lang w:eastAsia="ro-MD"/>
          <w14:ligatures w14:val="none"/>
        </w:rPr>
        <w:t xml:space="preserve"> </w:t>
      </w:r>
      <w:r w:rsidRPr="002940E5">
        <w:rPr>
          <w:rFonts w:ascii="Times New Roman" w:eastAsia="Times New Roman" w:hAnsi="Times New Roman" w:cs="Times New Roman"/>
          <w:i/>
          <w:iCs/>
          <w:kern w:val="0"/>
          <w:sz w:val="24"/>
          <w:szCs w:val="24"/>
          <w:lang w:eastAsia="ro-MD"/>
          <w14:ligatures w14:val="none"/>
        </w:rPr>
        <w:t>·</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i/>
          <w:iCs/>
          <w:kern w:val="0"/>
          <w:sz w:val="24"/>
          <w:szCs w:val="24"/>
          <w:lang w:eastAsia="ro-MD"/>
          <w14:ligatures w14:val="none"/>
        </w:rPr>
        <w:t>BACVA</w:t>
      </w:r>
      <w:r w:rsidRPr="002940E5">
        <w:rPr>
          <w:rFonts w:ascii="Times New Roman" w:eastAsia="Times New Roman" w:hAnsi="Times New Roman" w:cs="Times New Roman"/>
          <w:i/>
          <w:iCs/>
          <w:kern w:val="0"/>
          <w:sz w:val="24"/>
          <w:szCs w:val="24"/>
          <w:vertAlign w:val="superscript"/>
          <w:lang w:eastAsia="ro-MD"/>
          <w14:ligatures w14:val="none"/>
        </w:rPr>
        <w:t>csr-cuacoperire</w:t>
      </w:r>
      <w:proofErr w:type="spellEnd"/>
    </w:p>
    <w:p w14:paraId="4344133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tbl>
      <w:tblPr>
        <w:tblW w:w="4500" w:type="pct"/>
        <w:jc w:val="center"/>
        <w:tblCellMar>
          <w:top w:w="15" w:type="dxa"/>
          <w:left w:w="15" w:type="dxa"/>
          <w:bottom w:w="15" w:type="dxa"/>
          <w:right w:w="15" w:type="dxa"/>
        </w:tblCellMar>
        <w:tblLook w:val="04A0" w:firstRow="1" w:lastRow="0" w:firstColumn="1" w:lastColumn="0" w:noHBand="0" w:noVBand="1"/>
      </w:tblPr>
      <w:tblGrid>
        <w:gridCol w:w="1981"/>
        <w:gridCol w:w="6439"/>
      </w:tblGrid>
      <w:tr w:rsidR="002940E5" w:rsidRPr="002940E5" w14:paraId="7E0C55E4"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25A2176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BACVA</w:t>
            </w:r>
            <w:r w:rsidRPr="002940E5">
              <w:rPr>
                <w:rFonts w:ascii="Times New Roman" w:eastAsia="Times New Roman" w:hAnsi="Times New Roman" w:cs="Times New Roman"/>
                <w:i/>
                <w:iCs/>
                <w:kern w:val="0"/>
                <w:sz w:val="24"/>
                <w:szCs w:val="24"/>
                <w:vertAlign w:val="superscript"/>
                <w:lang w:eastAsia="ro-MD"/>
                <w14:ligatures w14:val="none"/>
              </w:rPr>
              <w:t>total</w:t>
            </w:r>
            <w:proofErr w:type="spellEnd"/>
          </w:p>
        </w:tc>
        <w:tc>
          <w:tcPr>
            <w:tcW w:w="0" w:type="auto"/>
            <w:tcBorders>
              <w:top w:val="nil"/>
              <w:left w:val="nil"/>
              <w:bottom w:val="nil"/>
              <w:right w:val="nil"/>
            </w:tcBorders>
            <w:tcMar>
              <w:top w:w="24" w:type="dxa"/>
              <w:left w:w="48" w:type="dxa"/>
              <w:bottom w:w="24" w:type="dxa"/>
              <w:right w:w="48" w:type="dxa"/>
            </w:tcMar>
            <w:hideMark/>
          </w:tcPr>
          <w:p w14:paraId="5668658A"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conform abordării de bază;</w:t>
            </w:r>
          </w:p>
        </w:tc>
      </w:tr>
      <w:tr w:rsidR="002940E5" w:rsidRPr="002940E5" w14:paraId="7338CEBA" w14:textId="77777777" w:rsidTr="002940E5">
        <w:trPr>
          <w:jc w:val="center"/>
        </w:trPr>
        <w:tc>
          <w:tcPr>
            <w:tcW w:w="0" w:type="auto"/>
            <w:tcBorders>
              <w:top w:val="nil"/>
              <w:left w:val="nil"/>
              <w:bottom w:val="nil"/>
              <w:right w:val="nil"/>
            </w:tcBorders>
            <w:noWrap/>
            <w:tcMar>
              <w:top w:w="24" w:type="dxa"/>
              <w:left w:w="48" w:type="dxa"/>
              <w:bottom w:w="24" w:type="dxa"/>
              <w:right w:w="48" w:type="dxa"/>
            </w:tcMar>
            <w:hideMark/>
          </w:tcPr>
          <w:p w14:paraId="3A48083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lastRenderedPageBreak/>
              <w:t>BACVA</w:t>
            </w:r>
            <w:r w:rsidRPr="002940E5">
              <w:rPr>
                <w:rFonts w:ascii="Times New Roman" w:eastAsia="Times New Roman" w:hAnsi="Times New Roman" w:cs="Times New Roman"/>
                <w:i/>
                <w:iCs/>
                <w:kern w:val="0"/>
                <w:sz w:val="24"/>
                <w:szCs w:val="24"/>
                <w:vertAlign w:val="superscript"/>
                <w:lang w:eastAsia="ro-MD"/>
                <w14:ligatures w14:val="none"/>
              </w:rPr>
              <w:t>csr-fărăacoperire</w:t>
            </w:r>
            <w:proofErr w:type="spellEnd"/>
          </w:p>
        </w:tc>
        <w:tc>
          <w:tcPr>
            <w:tcW w:w="0" w:type="auto"/>
            <w:tcBorders>
              <w:top w:val="nil"/>
              <w:left w:val="nil"/>
              <w:bottom w:val="nil"/>
              <w:right w:val="nil"/>
            </w:tcBorders>
            <w:tcMar>
              <w:top w:w="24" w:type="dxa"/>
              <w:left w:w="48" w:type="dxa"/>
              <w:bottom w:w="24" w:type="dxa"/>
              <w:right w:w="48" w:type="dxa"/>
            </w:tcMar>
            <w:hideMark/>
          </w:tcPr>
          <w:p w14:paraId="786FC72C"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conform abordării de bază, calculate în conformitate cu punctul 115 pentru banca care </w:t>
            </w:r>
            <w:proofErr w:type="spellStart"/>
            <w:r w:rsidRPr="002940E5">
              <w:rPr>
                <w:rFonts w:ascii="Times New Roman" w:eastAsia="Times New Roman" w:hAnsi="Times New Roman" w:cs="Times New Roman"/>
                <w:kern w:val="0"/>
                <w:sz w:val="24"/>
                <w:szCs w:val="24"/>
                <w:lang w:eastAsia="ro-MD"/>
                <w14:ligatures w14:val="none"/>
              </w:rPr>
              <w:t>îndeplineşte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condiţia</w:t>
            </w:r>
            <w:proofErr w:type="spellEnd"/>
            <w:r w:rsidRPr="002940E5">
              <w:rPr>
                <w:rFonts w:ascii="Times New Roman" w:eastAsia="Times New Roman" w:hAnsi="Times New Roman" w:cs="Times New Roman"/>
                <w:kern w:val="0"/>
                <w:sz w:val="24"/>
                <w:szCs w:val="24"/>
                <w:lang w:eastAsia="ro-MD"/>
                <w14:ligatures w14:val="none"/>
              </w:rPr>
              <w:t xml:space="preserve"> prevăzută la subpunctul 113.2.;</w:t>
            </w:r>
          </w:p>
        </w:tc>
      </w:tr>
      <w:tr w:rsidR="002940E5" w:rsidRPr="002940E5" w14:paraId="608557D5"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655FBD9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DS</w:t>
            </w:r>
            <w:r w:rsidRPr="002940E5">
              <w:rPr>
                <w:rFonts w:ascii="Times New Roman" w:eastAsia="Times New Roman" w:hAnsi="Times New Roman" w:cs="Times New Roman"/>
                <w:i/>
                <w:iCs/>
                <w:kern w:val="0"/>
                <w:sz w:val="24"/>
                <w:szCs w:val="24"/>
                <w:vertAlign w:val="subscript"/>
                <w:lang w:eastAsia="ro-MD"/>
                <w14:ligatures w14:val="none"/>
              </w:rPr>
              <w:t>CVA</w:t>
            </w:r>
          </w:p>
        </w:tc>
        <w:tc>
          <w:tcPr>
            <w:tcW w:w="0" w:type="auto"/>
            <w:tcBorders>
              <w:top w:val="nil"/>
              <w:left w:val="nil"/>
              <w:bottom w:val="nil"/>
              <w:right w:val="nil"/>
            </w:tcBorders>
            <w:tcMar>
              <w:top w:w="24" w:type="dxa"/>
              <w:left w:w="48" w:type="dxa"/>
              <w:bottom w:w="24" w:type="dxa"/>
              <w:right w:w="48" w:type="dxa"/>
            </w:tcMar>
            <w:hideMark/>
          </w:tcPr>
          <w:p w14:paraId="24F8313B"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0,65;</w:t>
            </w:r>
          </w:p>
        </w:tc>
      </w:tr>
      <w:tr w:rsidR="002940E5" w:rsidRPr="002940E5" w14:paraId="4334AAF3" w14:textId="77777777" w:rsidTr="002940E5">
        <w:trPr>
          <w:jc w:val="center"/>
        </w:trPr>
        <w:tc>
          <w:tcPr>
            <w:tcW w:w="0" w:type="auto"/>
            <w:tcBorders>
              <w:top w:val="nil"/>
              <w:left w:val="nil"/>
              <w:bottom w:val="nil"/>
              <w:right w:val="nil"/>
            </w:tcBorders>
            <w:tcMar>
              <w:top w:w="24" w:type="dxa"/>
              <w:left w:w="48" w:type="dxa"/>
              <w:bottom w:w="24" w:type="dxa"/>
              <w:right w:w="48" w:type="dxa"/>
            </w:tcMar>
            <w:hideMark/>
          </w:tcPr>
          <w:p w14:paraId="7687777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β</w:t>
            </w:r>
          </w:p>
        </w:tc>
        <w:tc>
          <w:tcPr>
            <w:tcW w:w="0" w:type="auto"/>
            <w:tcBorders>
              <w:top w:val="nil"/>
              <w:left w:val="nil"/>
              <w:bottom w:val="nil"/>
              <w:right w:val="nil"/>
            </w:tcBorders>
            <w:tcMar>
              <w:top w:w="24" w:type="dxa"/>
              <w:left w:w="48" w:type="dxa"/>
              <w:bottom w:w="24" w:type="dxa"/>
              <w:right w:w="48" w:type="dxa"/>
            </w:tcMar>
            <w:hideMark/>
          </w:tcPr>
          <w:p w14:paraId="45FE2DE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0,25;</w:t>
            </w:r>
          </w:p>
        </w:tc>
      </w:tr>
    </w:tbl>
    <w:p w14:paraId="568EFB8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65530CE" w14:textId="2278057C"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B9A9821" wp14:editId="0B9D093C">
            <wp:extent cx="5940425" cy="1039495"/>
            <wp:effectExtent l="0" t="0" r="317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0425" cy="1039495"/>
                    </a:xfrm>
                    <a:prstGeom prst="rect">
                      <a:avLst/>
                    </a:prstGeom>
                    <a:noFill/>
                    <a:ln>
                      <a:noFill/>
                    </a:ln>
                  </pic:spPr>
                </pic:pic>
              </a:graphicData>
            </a:graphic>
          </wp:inline>
        </w:drawing>
      </w:r>
    </w:p>
    <w:p w14:paraId="4D3E2DD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unde:</w:t>
      </w:r>
    </w:p>
    <w:p w14:paraId="65719D98" w14:textId="741D1BEB"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24CB0866" wp14:editId="08851256">
            <wp:extent cx="4261485" cy="2449830"/>
            <wp:effectExtent l="0" t="0" r="571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61485" cy="2449830"/>
                    </a:xfrm>
                    <a:prstGeom prst="rect">
                      <a:avLst/>
                    </a:prstGeom>
                    <a:noFill/>
                    <a:ln>
                      <a:noFill/>
                    </a:ln>
                  </pic:spPr>
                </pic:pic>
              </a:graphicData>
            </a:graphic>
          </wp:inline>
        </w:drawing>
      </w:r>
    </w:p>
    <w:p w14:paraId="52B7C02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 a = 1,4;</w:t>
      </w:r>
    </w:p>
    <w:p w14:paraId="6E53CCF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 p =</w:t>
      </w:r>
      <w:r w:rsidRPr="002940E5">
        <w:rPr>
          <w:rFonts w:ascii="Times New Roman" w:eastAsia="Times New Roman" w:hAnsi="Times New Roman" w:cs="Times New Roman"/>
          <w:kern w:val="0"/>
          <w:sz w:val="24"/>
          <w:szCs w:val="24"/>
          <w:lang w:eastAsia="ro-MD"/>
          <w14:ligatures w14:val="none"/>
        </w:rPr>
        <w:t xml:space="preserve"> 0,5;</w:t>
      </w:r>
    </w:p>
    <w:p w14:paraId="1FEB2B6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C = indicele care desemnează toate </w:t>
      </w: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pentru care banca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abordarea de bază;</w:t>
      </w:r>
    </w:p>
    <w:p w14:paraId="1BECB1B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NS = indicele care desemnează toate seturile de compensare cu o anumită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pentru care banca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abordarea de bază;</w:t>
      </w:r>
    </w:p>
    <w:p w14:paraId="626A5BC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H = indicele care desemnează toate instrumentele având la bază o singură semnătură recunoscute ca acoperiri eligibile în conformitate cu punctele 119-124 pentru o anumită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pentru care banca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abordarea de bază;</w:t>
      </w:r>
    </w:p>
    <w:p w14:paraId="2550824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 I = indicele care desemnează toate instrumentele-indice recunoscute ca acoperiri eligibile în conformitate cu punctele 119-124 pentru toate </w:t>
      </w: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pentru care banca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utilizând abordarea de bază;</w:t>
      </w:r>
    </w:p>
    <w:p w14:paraId="1CA3414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roofErr w:type="spellStart"/>
      <w:r w:rsidRPr="002940E5">
        <w:rPr>
          <w:rFonts w:ascii="Times New Roman" w:eastAsia="Times New Roman" w:hAnsi="Times New Roman" w:cs="Times New Roman"/>
          <w:kern w:val="0"/>
          <w:sz w:val="24"/>
          <w:szCs w:val="24"/>
          <w:lang w:eastAsia="ro-MD"/>
          <w14:ligatures w14:val="none"/>
        </w:rPr>
        <w:t>RW</w:t>
      </w:r>
      <w:r w:rsidRPr="002940E5">
        <w:rPr>
          <w:rFonts w:ascii="Times New Roman" w:eastAsia="Times New Roman" w:hAnsi="Times New Roman" w:cs="Times New Roman"/>
          <w:kern w:val="0"/>
          <w:sz w:val="24"/>
          <w:szCs w:val="24"/>
          <w:vertAlign w:val="subscript"/>
          <w:lang w:eastAsia="ro-MD"/>
          <w14:ligatures w14:val="none"/>
        </w:rPr>
        <w:t>c</w:t>
      </w:r>
      <w:proofErr w:type="spellEnd"/>
      <w:r w:rsidRPr="002940E5">
        <w:rPr>
          <w:rFonts w:ascii="Times New Roman" w:eastAsia="Times New Roman" w:hAnsi="Times New Roman" w:cs="Times New Roman"/>
          <w:kern w:val="0"/>
          <w:sz w:val="24"/>
          <w:szCs w:val="24"/>
          <w:lang w:eastAsia="ro-MD"/>
          <w14:ligatures w14:val="none"/>
        </w:rPr>
        <w:t xml:space="preserve"> = ponderea de risc aplicabilă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“c”;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c este pusă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cu una dintre ponderile de risc pe baza unei </w:t>
      </w:r>
      <w:proofErr w:type="spellStart"/>
      <w:r w:rsidRPr="002940E5">
        <w:rPr>
          <w:rFonts w:ascii="Times New Roman" w:eastAsia="Times New Roman" w:hAnsi="Times New Roman" w:cs="Times New Roman"/>
          <w:kern w:val="0"/>
          <w:sz w:val="24"/>
          <w:szCs w:val="24"/>
          <w:lang w:eastAsia="ro-MD"/>
          <w14:ligatures w14:val="none"/>
        </w:rPr>
        <w:t>combinaţii</w:t>
      </w:r>
      <w:proofErr w:type="spellEnd"/>
      <w:r w:rsidRPr="002940E5">
        <w:rPr>
          <w:rFonts w:ascii="Times New Roman" w:eastAsia="Times New Roman" w:hAnsi="Times New Roman" w:cs="Times New Roman"/>
          <w:kern w:val="0"/>
          <w:sz w:val="24"/>
          <w:szCs w:val="24"/>
          <w:lang w:eastAsia="ro-MD"/>
          <w14:ligatures w14:val="none"/>
        </w:rPr>
        <w:t xml:space="preserve"> între sector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calitatea creditului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 determină în conformitate cu tabelul nr.9.</w:t>
      </w:r>
    </w:p>
    <w:p w14:paraId="3E0C05F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E4D2E3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În cazul în care nu există ratinguri externe pentru o anumită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băncile pot, sub rezerva aprobării de către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să pună în </w:t>
      </w:r>
      <w:proofErr w:type="spellStart"/>
      <w:r w:rsidRPr="002940E5">
        <w:rPr>
          <w:rFonts w:ascii="Times New Roman" w:eastAsia="Times New Roman" w:hAnsi="Times New Roman" w:cs="Times New Roman"/>
          <w:kern w:val="0"/>
          <w:sz w:val="24"/>
          <w:szCs w:val="24"/>
          <w:lang w:eastAsia="ro-MD"/>
          <w14:ligatures w14:val="none"/>
        </w:rPr>
        <w:t>corespondenţă</w:t>
      </w:r>
      <w:proofErr w:type="spellEnd"/>
      <w:r w:rsidRPr="002940E5">
        <w:rPr>
          <w:rFonts w:ascii="Times New Roman" w:eastAsia="Times New Roman" w:hAnsi="Times New Roman" w:cs="Times New Roman"/>
          <w:kern w:val="0"/>
          <w:sz w:val="24"/>
          <w:szCs w:val="24"/>
          <w:lang w:eastAsia="ro-MD"/>
          <w14:ligatures w14:val="none"/>
        </w:rPr>
        <w:t xml:space="preserve"> ratingul intern cu un rating extern corespondent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să atribuie o pondere de risc corespunzătoare nivelurilor 1-3 de calitate a creditului sau nivelurilor 4-6 de calitate a creditului; în caz contrar se aplică ponderile de risc pentru expunerile care nu beneficiază de un rating.</w:t>
      </w:r>
    </w:p>
    <w:p w14:paraId="21F2E64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M</w:t>
      </w:r>
      <w:r w:rsidRPr="002940E5">
        <w:rPr>
          <w:rFonts w:ascii="Times New Roman" w:eastAsia="Times New Roman" w:hAnsi="Times New Roman" w:cs="Times New Roman"/>
          <w:i/>
          <w:iCs/>
          <w:kern w:val="0"/>
          <w:sz w:val="24"/>
          <w:szCs w:val="24"/>
          <w:vertAlign w:val="superscript"/>
          <w:lang w:eastAsia="ro-MD"/>
          <w14:ligatures w14:val="none"/>
        </w:rPr>
        <w:t>c</w:t>
      </w:r>
      <w:r w:rsidRPr="002940E5">
        <w:rPr>
          <w:rFonts w:ascii="Times New Roman" w:eastAsia="Times New Roman" w:hAnsi="Times New Roman" w:cs="Times New Roman"/>
          <w:i/>
          <w:iCs/>
          <w:kern w:val="0"/>
          <w:sz w:val="24"/>
          <w:szCs w:val="24"/>
          <w:vertAlign w:val="subscript"/>
          <w:lang w:eastAsia="ro-MD"/>
          <w14:ligatures w14:val="none"/>
        </w:rPr>
        <w:t>NC</w:t>
      </w:r>
      <w:proofErr w:type="spellEnd"/>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efectivă a setului de compensare NS cu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“c”;</w:t>
      </w:r>
    </w:p>
    <w:p w14:paraId="7E77D8D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lastRenderedPageBreak/>
        <w:t>M</w:t>
      </w:r>
      <w:r w:rsidRPr="002940E5">
        <w:rPr>
          <w:rFonts w:ascii="Times New Roman" w:eastAsia="Times New Roman" w:hAnsi="Times New Roman" w:cs="Times New Roman"/>
          <w:i/>
          <w:iCs/>
          <w:kern w:val="0"/>
          <w:sz w:val="24"/>
          <w:szCs w:val="24"/>
          <w:vertAlign w:val="superscript"/>
          <w:lang w:eastAsia="ro-MD"/>
          <w14:ligatures w14:val="none"/>
        </w:rPr>
        <w:t>c</w:t>
      </w:r>
      <w:r w:rsidRPr="002940E5">
        <w:rPr>
          <w:rFonts w:ascii="Times New Roman" w:eastAsia="Times New Roman" w:hAnsi="Times New Roman" w:cs="Times New Roman"/>
          <w:i/>
          <w:iCs/>
          <w:kern w:val="0"/>
          <w:sz w:val="24"/>
          <w:szCs w:val="24"/>
          <w:vertAlign w:val="subscript"/>
          <w:lang w:eastAsia="ro-MD"/>
          <w14:ligatures w14:val="none"/>
        </w:rPr>
        <w:t>NS</w:t>
      </w:r>
      <w:proofErr w:type="spellEnd"/>
      <w:r w:rsidRPr="002940E5">
        <w:rPr>
          <w:rFonts w:ascii="Times New Roman" w:eastAsia="Times New Roman" w:hAnsi="Times New Roman" w:cs="Times New Roman"/>
          <w:kern w:val="0"/>
          <w:sz w:val="24"/>
          <w:szCs w:val="24"/>
          <w:lang w:eastAsia="ro-MD"/>
          <w14:ligatures w14:val="none"/>
        </w:rPr>
        <w:t xml:space="preserve"> = se calculează în conformitate cu abordarea bazată pe modelele interne de rating; cu toate acestea, pentru acest calcul, </w:t>
      </w:r>
      <w:proofErr w:type="spellStart"/>
      <w:r w:rsidRPr="002940E5">
        <w:rPr>
          <w:rFonts w:ascii="Times New Roman" w:eastAsia="Times New Roman" w:hAnsi="Times New Roman" w:cs="Times New Roman"/>
          <w:i/>
          <w:iCs/>
          <w:kern w:val="0"/>
          <w:sz w:val="24"/>
          <w:szCs w:val="24"/>
          <w:lang w:eastAsia="ro-MD"/>
          <w14:ligatures w14:val="none"/>
        </w:rPr>
        <w:t>M</w:t>
      </w:r>
      <w:r w:rsidRPr="002940E5">
        <w:rPr>
          <w:rFonts w:ascii="Times New Roman" w:eastAsia="Times New Roman" w:hAnsi="Times New Roman" w:cs="Times New Roman"/>
          <w:i/>
          <w:iCs/>
          <w:kern w:val="0"/>
          <w:sz w:val="24"/>
          <w:szCs w:val="24"/>
          <w:vertAlign w:val="superscript"/>
          <w:lang w:eastAsia="ro-MD"/>
          <w14:ligatures w14:val="none"/>
        </w:rPr>
        <w:t>c</w:t>
      </w:r>
      <w:r w:rsidRPr="002940E5">
        <w:rPr>
          <w:rFonts w:ascii="Times New Roman" w:eastAsia="Times New Roman" w:hAnsi="Times New Roman" w:cs="Times New Roman"/>
          <w:i/>
          <w:iCs/>
          <w:kern w:val="0"/>
          <w:sz w:val="24"/>
          <w:szCs w:val="24"/>
          <w:vertAlign w:val="subscript"/>
          <w:lang w:eastAsia="ro-MD"/>
          <w14:ligatures w14:val="none"/>
        </w:rPr>
        <w:t>NS</w:t>
      </w:r>
      <w:proofErr w:type="spellEnd"/>
      <w:r w:rsidRPr="002940E5">
        <w:rPr>
          <w:rFonts w:ascii="Times New Roman" w:eastAsia="Times New Roman" w:hAnsi="Times New Roman" w:cs="Times New Roman"/>
          <w:kern w:val="0"/>
          <w:sz w:val="24"/>
          <w:szCs w:val="24"/>
          <w:lang w:eastAsia="ro-MD"/>
          <w14:ligatures w14:val="none"/>
        </w:rPr>
        <w:t xml:space="preserve"> nu este plafonată la cinci ani, ci la cea mai lungă </w:t>
      </w:r>
      <w:proofErr w:type="spellStart"/>
      <w:r w:rsidRPr="002940E5">
        <w:rPr>
          <w:rFonts w:ascii="Times New Roman" w:eastAsia="Times New Roman" w:hAnsi="Times New Roman" w:cs="Times New Roman"/>
          <w:kern w:val="0"/>
          <w:sz w:val="24"/>
          <w:szCs w:val="24"/>
          <w:lang w:eastAsia="ro-MD"/>
          <w14:ligatures w14:val="none"/>
        </w:rPr>
        <w:t>scadenţă</w:t>
      </w:r>
      <w:proofErr w:type="spellEnd"/>
      <w:r w:rsidRPr="002940E5">
        <w:rPr>
          <w:rFonts w:ascii="Times New Roman" w:eastAsia="Times New Roman" w:hAnsi="Times New Roman" w:cs="Times New Roman"/>
          <w:kern w:val="0"/>
          <w:sz w:val="24"/>
          <w:szCs w:val="24"/>
          <w:lang w:eastAsia="ro-MD"/>
          <w14:ligatures w14:val="none"/>
        </w:rPr>
        <w:t xml:space="preserve"> contractuală reziduală din setul de compensare;</w:t>
      </w:r>
    </w:p>
    <w:p w14:paraId="56C7E8F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EAD</w:t>
      </w:r>
      <w:r w:rsidRPr="002940E5">
        <w:rPr>
          <w:rFonts w:ascii="Times New Roman" w:eastAsia="Times New Roman" w:hAnsi="Times New Roman" w:cs="Times New Roman"/>
          <w:i/>
          <w:iCs/>
          <w:kern w:val="0"/>
          <w:sz w:val="24"/>
          <w:szCs w:val="24"/>
          <w:vertAlign w:val="superscript"/>
          <w:lang w:eastAsia="ro-MD"/>
          <w14:ligatures w14:val="none"/>
        </w:rPr>
        <w:t>c</w:t>
      </w:r>
      <w:r w:rsidRPr="002940E5">
        <w:rPr>
          <w:rFonts w:ascii="Times New Roman" w:eastAsia="Times New Roman" w:hAnsi="Times New Roman" w:cs="Times New Roman"/>
          <w:i/>
          <w:iCs/>
          <w:kern w:val="0"/>
          <w:sz w:val="24"/>
          <w:szCs w:val="24"/>
          <w:vertAlign w:val="subscript"/>
          <w:lang w:eastAsia="ro-MD"/>
          <w14:ligatures w14:val="none"/>
        </w:rPr>
        <w:t>NS</w:t>
      </w:r>
      <w:proofErr w:type="spellEnd"/>
      <w:r w:rsidRPr="002940E5">
        <w:rPr>
          <w:rFonts w:ascii="Times New Roman" w:eastAsia="Times New Roman" w:hAnsi="Times New Roman" w:cs="Times New Roman"/>
          <w:kern w:val="0"/>
          <w:sz w:val="24"/>
          <w:szCs w:val="24"/>
          <w:lang w:eastAsia="ro-MD"/>
          <w14:ligatures w14:val="none"/>
        </w:rPr>
        <w:t xml:space="preserve"> = valoarea expunerii la riscul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a setului de compensare NS cu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“c”, inclusiv efectul </w:t>
      </w:r>
      <w:proofErr w:type="spellStart"/>
      <w:r w:rsidRPr="002940E5">
        <w:rPr>
          <w:rFonts w:ascii="Times New Roman" w:eastAsia="Times New Roman" w:hAnsi="Times New Roman" w:cs="Times New Roman"/>
          <w:kern w:val="0"/>
          <w:sz w:val="24"/>
          <w:szCs w:val="24"/>
          <w:lang w:eastAsia="ro-MD"/>
          <w14:ligatures w14:val="none"/>
        </w:rPr>
        <w:t>garanţiilor</w:t>
      </w:r>
      <w:proofErr w:type="spellEnd"/>
      <w:r w:rsidRPr="002940E5">
        <w:rPr>
          <w:rFonts w:ascii="Times New Roman" w:eastAsia="Times New Roman" w:hAnsi="Times New Roman" w:cs="Times New Roman"/>
          <w:kern w:val="0"/>
          <w:sz w:val="24"/>
          <w:szCs w:val="24"/>
          <w:lang w:eastAsia="ro-MD"/>
          <w14:ligatures w14:val="none"/>
        </w:rPr>
        <w:t xml:space="preserve"> reale în conformitate cu metodele prevăzute în Regulamentul cu privire la tratamentul riscului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pentru bănci, aprobat prin Hotărârea Comitetului executiv al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 nr.220/2025 ( în continuare – Regulamentul nr.220/2025 cu privire la tratamentul riscului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pentru bănci) astfel cum sunt aplicabile pentru calcularea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în prevederile reglementărilor aferente fondurilor proprii ale băncilor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capital;</w:t>
      </w:r>
    </w:p>
    <w:p w14:paraId="4E41DCB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DF</w:t>
      </w:r>
      <w:r w:rsidRPr="002940E5">
        <w:rPr>
          <w:rFonts w:ascii="Times New Roman" w:eastAsia="Times New Roman" w:hAnsi="Times New Roman" w:cs="Times New Roman"/>
          <w:i/>
          <w:iCs/>
          <w:kern w:val="0"/>
          <w:sz w:val="24"/>
          <w:szCs w:val="24"/>
          <w:vertAlign w:val="superscript"/>
          <w:lang w:eastAsia="ro-MD"/>
          <w14:ligatures w14:val="none"/>
        </w:rPr>
        <w:t>c</w:t>
      </w:r>
      <w:r w:rsidRPr="002940E5">
        <w:rPr>
          <w:rFonts w:ascii="Times New Roman" w:eastAsia="Times New Roman" w:hAnsi="Times New Roman" w:cs="Times New Roman"/>
          <w:i/>
          <w:iCs/>
          <w:kern w:val="0"/>
          <w:sz w:val="24"/>
          <w:szCs w:val="24"/>
          <w:vertAlign w:val="subscript"/>
          <w:lang w:eastAsia="ro-MD"/>
          <w14:ligatures w14:val="none"/>
        </w:rPr>
        <w:t>NS</w:t>
      </w:r>
      <w:proofErr w:type="spellEnd"/>
      <w:r w:rsidRPr="002940E5">
        <w:rPr>
          <w:rFonts w:ascii="Times New Roman" w:eastAsia="Times New Roman" w:hAnsi="Times New Roman" w:cs="Times New Roman"/>
          <w:kern w:val="0"/>
          <w:sz w:val="24"/>
          <w:szCs w:val="24"/>
          <w:lang w:eastAsia="ro-MD"/>
          <w14:ligatures w14:val="none"/>
        </w:rPr>
        <w:t xml:space="preserve"> = factorul de actualizare impus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pentru setul de compensare NS cu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c.</w:t>
      </w:r>
    </w:p>
    <w:p w14:paraId="4FBC67A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Pentru o bancă care utilizează metoda modelului intern prevăzută în Regulamentul nr.220/2025 cu privire la tratamentul riscului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pentru bănci, factorul de actualizare impus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este stabilit la 1; în caz contrar factorul de actualizare impus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se calculează după cum urmează:</w:t>
      </w:r>
    </w:p>
    <w:p w14:paraId="09E0C34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0EB0B704" w14:textId="3BDDF961"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1C0E05CD" wp14:editId="1250ABDD">
            <wp:extent cx="1449070" cy="690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49070" cy="690245"/>
                    </a:xfrm>
                    <a:prstGeom prst="rect">
                      <a:avLst/>
                    </a:prstGeom>
                    <a:noFill/>
                    <a:ln>
                      <a:noFill/>
                    </a:ln>
                  </pic:spPr>
                </pic:pic>
              </a:graphicData>
            </a:graphic>
          </wp:inline>
        </w:drawing>
      </w:r>
    </w:p>
    <w:p w14:paraId="2C69D2B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r</w:t>
      </w:r>
      <w:r w:rsidRPr="002940E5">
        <w:rPr>
          <w:rFonts w:ascii="Times New Roman" w:eastAsia="Times New Roman" w:hAnsi="Times New Roman" w:cs="Times New Roman"/>
          <w:i/>
          <w:iCs/>
          <w:kern w:val="0"/>
          <w:sz w:val="24"/>
          <w:szCs w:val="24"/>
          <w:vertAlign w:val="subscript"/>
          <w:lang w:eastAsia="ro-MD"/>
          <w14:ligatures w14:val="none"/>
        </w:rPr>
        <w:t>hc</w:t>
      </w:r>
      <w:proofErr w:type="spellEnd"/>
      <w:r w:rsidRPr="002940E5">
        <w:rPr>
          <w:rFonts w:ascii="Times New Roman" w:eastAsia="Times New Roman" w:hAnsi="Times New Roman" w:cs="Times New Roman"/>
          <w:kern w:val="0"/>
          <w:sz w:val="24"/>
          <w:szCs w:val="24"/>
          <w:lang w:eastAsia="ro-MD"/>
          <w14:ligatures w14:val="none"/>
        </w:rPr>
        <w:t xml:space="preserve"> = factorul de corelare impus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determinat în conformitate cu tabelul nr.10, între riscul de marjă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c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riscul de marjă de credit al unui instrument având la bază o singură semnătură recunoscut ca acoperire eligibilă h pentru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“c”;</w:t>
      </w:r>
    </w:p>
    <w:p w14:paraId="72C5B48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M</w:t>
      </w:r>
      <w:r w:rsidRPr="002940E5">
        <w:rPr>
          <w:rFonts w:ascii="Times New Roman" w:eastAsia="Times New Roman" w:hAnsi="Times New Roman" w:cs="Times New Roman"/>
          <w:i/>
          <w:iCs/>
          <w:kern w:val="0"/>
          <w:sz w:val="24"/>
          <w:szCs w:val="24"/>
          <w:vertAlign w:val="subscript"/>
          <w:lang w:eastAsia="ro-MD"/>
          <w14:ligatures w14:val="none"/>
        </w:rPr>
        <w:t>h</w:t>
      </w:r>
      <w:r w:rsidRPr="002940E5">
        <w:rPr>
          <w:rFonts w:ascii="Times New Roman" w:eastAsia="Times New Roman" w:hAnsi="Times New Roman" w:cs="Times New Roman"/>
          <w:i/>
          <w:iCs/>
          <w:kern w:val="0"/>
          <w:sz w:val="24"/>
          <w:szCs w:val="24"/>
          <w:vertAlign w:val="superscript"/>
          <w:lang w:eastAsia="ro-MD"/>
          <w14:ligatures w14:val="none"/>
        </w:rPr>
        <w:t>SN</w:t>
      </w:r>
      <w:proofErr w:type="spellEnd"/>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reziduală a unui instrument având la bază o singură semnătură recunoscut ca acoperire eligibilă;</w:t>
      </w:r>
    </w:p>
    <w:p w14:paraId="25AACD0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B</w:t>
      </w:r>
      <w:r w:rsidRPr="002940E5">
        <w:rPr>
          <w:rFonts w:ascii="Times New Roman" w:eastAsia="Times New Roman" w:hAnsi="Times New Roman" w:cs="Times New Roman"/>
          <w:i/>
          <w:iCs/>
          <w:kern w:val="0"/>
          <w:sz w:val="24"/>
          <w:szCs w:val="24"/>
          <w:vertAlign w:val="subscript"/>
          <w:lang w:eastAsia="ro-MD"/>
          <w14:ligatures w14:val="none"/>
        </w:rPr>
        <w:t>h</w:t>
      </w:r>
      <w:r w:rsidRPr="002940E5">
        <w:rPr>
          <w:rFonts w:ascii="Times New Roman" w:eastAsia="Times New Roman" w:hAnsi="Times New Roman" w:cs="Times New Roman"/>
          <w:i/>
          <w:iCs/>
          <w:kern w:val="0"/>
          <w:sz w:val="24"/>
          <w:szCs w:val="24"/>
          <w:vertAlign w:val="superscript"/>
          <w:lang w:eastAsia="ro-MD"/>
          <w14:ligatures w14:val="none"/>
        </w:rPr>
        <w:t>SN</w:t>
      </w:r>
      <w:proofErr w:type="spellEnd"/>
      <w:r w:rsidRPr="002940E5">
        <w:rPr>
          <w:rFonts w:ascii="Times New Roman" w:eastAsia="Times New Roman" w:hAnsi="Times New Roman" w:cs="Times New Roman"/>
          <w:kern w:val="0"/>
          <w:sz w:val="24"/>
          <w:szCs w:val="24"/>
          <w:lang w:eastAsia="ro-MD"/>
          <w14:ligatures w14:val="none"/>
        </w:rPr>
        <w:t xml:space="preserve"> = valoarea </w:t>
      </w:r>
      <w:proofErr w:type="spellStart"/>
      <w:r w:rsidRPr="002940E5">
        <w:rPr>
          <w:rFonts w:ascii="Times New Roman" w:eastAsia="Times New Roman" w:hAnsi="Times New Roman" w:cs="Times New Roman"/>
          <w:kern w:val="0"/>
          <w:sz w:val="24"/>
          <w:szCs w:val="24"/>
          <w:lang w:eastAsia="ro-MD"/>
          <w14:ligatures w14:val="none"/>
        </w:rPr>
        <w:t>noţională</w:t>
      </w:r>
      <w:proofErr w:type="spellEnd"/>
      <w:r w:rsidRPr="002940E5">
        <w:rPr>
          <w:rFonts w:ascii="Times New Roman" w:eastAsia="Times New Roman" w:hAnsi="Times New Roman" w:cs="Times New Roman"/>
          <w:kern w:val="0"/>
          <w:sz w:val="24"/>
          <w:szCs w:val="24"/>
          <w:lang w:eastAsia="ro-MD"/>
          <w14:ligatures w14:val="none"/>
        </w:rPr>
        <w:t xml:space="preserve"> a unui instrument având la bază o singură semnătură recunoscut ca acoperire eligibilă;</w:t>
      </w:r>
    </w:p>
    <w:p w14:paraId="2487308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DF</w:t>
      </w:r>
      <w:r w:rsidRPr="002940E5">
        <w:rPr>
          <w:rFonts w:ascii="Times New Roman" w:eastAsia="Times New Roman" w:hAnsi="Times New Roman" w:cs="Times New Roman"/>
          <w:i/>
          <w:iCs/>
          <w:kern w:val="0"/>
          <w:sz w:val="24"/>
          <w:szCs w:val="24"/>
          <w:vertAlign w:val="subscript"/>
          <w:lang w:eastAsia="ro-MD"/>
          <w14:ligatures w14:val="none"/>
        </w:rPr>
        <w:t>h</w:t>
      </w:r>
      <w:r w:rsidRPr="002940E5">
        <w:rPr>
          <w:rFonts w:ascii="Times New Roman" w:eastAsia="Times New Roman" w:hAnsi="Times New Roman" w:cs="Times New Roman"/>
          <w:i/>
          <w:iCs/>
          <w:kern w:val="0"/>
          <w:sz w:val="24"/>
          <w:szCs w:val="24"/>
          <w:vertAlign w:val="superscript"/>
          <w:lang w:eastAsia="ro-MD"/>
          <w14:ligatures w14:val="none"/>
        </w:rPr>
        <w:t>SN</w:t>
      </w:r>
      <w:proofErr w:type="spellEnd"/>
      <w:r w:rsidRPr="002940E5">
        <w:rPr>
          <w:rFonts w:ascii="Times New Roman" w:eastAsia="Times New Roman" w:hAnsi="Times New Roman" w:cs="Times New Roman"/>
          <w:kern w:val="0"/>
          <w:sz w:val="24"/>
          <w:szCs w:val="24"/>
          <w:lang w:eastAsia="ro-MD"/>
          <w14:ligatures w14:val="none"/>
        </w:rPr>
        <w:t xml:space="preserve"> = factorul de actualizare impus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pentru un instrument având la bază o singură semnătură recunoscut ca acoperire eligibilă, calculat după cum urmează:</w:t>
      </w:r>
    </w:p>
    <w:p w14:paraId="715D4F0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3ACE0C3" w14:textId="6EB0CE7C"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61014DA8" wp14:editId="7966900A">
            <wp:extent cx="1483995" cy="65532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83995" cy="655320"/>
                    </a:xfrm>
                    <a:prstGeom prst="rect">
                      <a:avLst/>
                    </a:prstGeom>
                    <a:noFill/>
                    <a:ln>
                      <a:noFill/>
                    </a:ln>
                  </pic:spPr>
                </pic:pic>
              </a:graphicData>
            </a:graphic>
          </wp:inline>
        </w:drawing>
      </w:r>
    </w:p>
    <w:p w14:paraId="3A37550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RW</w:t>
      </w:r>
      <w:r w:rsidRPr="002940E5">
        <w:rPr>
          <w:rFonts w:ascii="Times New Roman" w:eastAsia="Times New Roman" w:hAnsi="Times New Roman" w:cs="Times New Roman"/>
          <w:i/>
          <w:iCs/>
          <w:kern w:val="0"/>
          <w:sz w:val="24"/>
          <w:szCs w:val="24"/>
          <w:vertAlign w:val="subscript"/>
          <w:lang w:eastAsia="ro-MD"/>
          <w14:ligatures w14:val="none"/>
        </w:rPr>
        <w:t>h</w:t>
      </w:r>
      <w:r w:rsidRPr="002940E5">
        <w:rPr>
          <w:rFonts w:ascii="Times New Roman" w:eastAsia="Times New Roman" w:hAnsi="Times New Roman" w:cs="Times New Roman"/>
          <w:i/>
          <w:iCs/>
          <w:kern w:val="0"/>
          <w:sz w:val="24"/>
          <w:szCs w:val="24"/>
          <w:vertAlign w:val="superscript"/>
          <w:lang w:eastAsia="ro-MD"/>
          <w14:ligatures w14:val="none"/>
        </w:rPr>
        <w:t>SN</w:t>
      </w:r>
      <w:proofErr w:type="spellEnd"/>
      <w:r w:rsidRPr="002940E5">
        <w:rPr>
          <w:rFonts w:ascii="Times New Roman" w:eastAsia="Times New Roman" w:hAnsi="Times New Roman" w:cs="Times New Roman"/>
          <w:kern w:val="0"/>
          <w:sz w:val="24"/>
          <w:szCs w:val="24"/>
          <w:lang w:eastAsia="ro-MD"/>
          <w14:ligatures w14:val="none"/>
        </w:rPr>
        <w:t xml:space="preserve"> = ponderea de risc impusă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a unui instrument având la bază o singură semnătură recunoscut ca acoperire eligibilă; ponderile de risc respective se bazează pe o </w:t>
      </w:r>
      <w:proofErr w:type="spellStart"/>
      <w:r w:rsidRPr="002940E5">
        <w:rPr>
          <w:rFonts w:ascii="Times New Roman" w:eastAsia="Times New Roman" w:hAnsi="Times New Roman" w:cs="Times New Roman"/>
          <w:kern w:val="0"/>
          <w:sz w:val="24"/>
          <w:szCs w:val="24"/>
          <w:lang w:eastAsia="ro-MD"/>
          <w14:ligatures w14:val="none"/>
        </w:rPr>
        <w:t>combinaţie</w:t>
      </w:r>
      <w:proofErr w:type="spellEnd"/>
      <w:r w:rsidRPr="002940E5">
        <w:rPr>
          <w:rFonts w:ascii="Times New Roman" w:eastAsia="Times New Roman" w:hAnsi="Times New Roman" w:cs="Times New Roman"/>
          <w:kern w:val="0"/>
          <w:sz w:val="24"/>
          <w:szCs w:val="24"/>
          <w:lang w:eastAsia="ro-MD"/>
          <w14:ligatures w14:val="none"/>
        </w:rPr>
        <w:t xml:space="preserve"> între sector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calitatea creditului aferentă marjei de credit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a instrumentului de acoperire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 determină în conformitate cu tabelul nr.9;</w:t>
      </w:r>
    </w:p>
    <w:p w14:paraId="77C5021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M</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vertAlign w:val="superscript"/>
          <w:lang w:eastAsia="ro-MD"/>
          <w14:ligatures w14:val="none"/>
        </w:rPr>
        <w:t>ind</w:t>
      </w:r>
      <w:proofErr w:type="spellEnd"/>
      <w:r w:rsidRPr="002940E5">
        <w:rPr>
          <w:rFonts w:ascii="Times New Roman" w:eastAsia="Times New Roman" w:hAnsi="Times New Roman" w:cs="Times New Roman"/>
          <w:kern w:val="0"/>
          <w:sz w:val="24"/>
          <w:szCs w:val="24"/>
          <w:lang w:eastAsia="ro-MD"/>
          <w14:ligatures w14:val="none"/>
        </w:rPr>
        <w:t xml:space="preserve"> =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reziduală a uneia sau mai multor </w:t>
      </w:r>
      <w:proofErr w:type="spellStart"/>
      <w:r w:rsidRPr="002940E5">
        <w:rPr>
          <w:rFonts w:ascii="Times New Roman" w:eastAsia="Times New Roman" w:hAnsi="Times New Roman" w:cs="Times New Roman"/>
          <w:kern w:val="0"/>
          <w:sz w:val="24"/>
          <w:szCs w:val="24"/>
          <w:lang w:eastAsia="ro-MD"/>
          <w14:ligatures w14:val="none"/>
        </w:rPr>
        <w:t>poziţii</w:t>
      </w:r>
      <w:proofErr w:type="spellEnd"/>
      <w:r w:rsidRPr="002940E5">
        <w:rPr>
          <w:rFonts w:ascii="Times New Roman" w:eastAsia="Times New Roman" w:hAnsi="Times New Roman" w:cs="Times New Roman"/>
          <w:kern w:val="0"/>
          <w:sz w:val="24"/>
          <w:szCs w:val="24"/>
          <w:lang w:eastAsia="ro-MD"/>
          <w14:ligatures w14:val="none"/>
        </w:rPr>
        <w:t xml:space="preserve"> pe </w:t>
      </w:r>
      <w:proofErr w:type="spellStart"/>
      <w:r w:rsidRPr="002940E5">
        <w:rPr>
          <w:rFonts w:ascii="Times New Roman" w:eastAsia="Times New Roman" w:hAnsi="Times New Roman" w:cs="Times New Roman"/>
          <w:kern w:val="0"/>
          <w:sz w:val="24"/>
          <w:szCs w:val="24"/>
          <w:lang w:eastAsia="ro-MD"/>
          <w14:ligatures w14:val="none"/>
        </w:rPr>
        <w:t>acelaşi</w:t>
      </w:r>
      <w:proofErr w:type="spellEnd"/>
      <w:r w:rsidRPr="002940E5">
        <w:rPr>
          <w:rFonts w:ascii="Times New Roman" w:eastAsia="Times New Roman" w:hAnsi="Times New Roman" w:cs="Times New Roman"/>
          <w:kern w:val="0"/>
          <w:sz w:val="24"/>
          <w:szCs w:val="24"/>
          <w:lang w:eastAsia="ro-MD"/>
          <w14:ligatures w14:val="none"/>
        </w:rPr>
        <w:t xml:space="preserve"> instrument-indice recunoscut ca acoperire eligibilă; în cazul în care există mai mult de o </w:t>
      </w:r>
      <w:proofErr w:type="spellStart"/>
      <w:r w:rsidRPr="002940E5">
        <w:rPr>
          <w:rFonts w:ascii="Times New Roman" w:eastAsia="Times New Roman" w:hAnsi="Times New Roman" w:cs="Times New Roman"/>
          <w:kern w:val="0"/>
          <w:sz w:val="24"/>
          <w:szCs w:val="24"/>
          <w:lang w:eastAsia="ro-MD"/>
          <w14:ligatures w14:val="none"/>
        </w:rPr>
        <w:t>poziţie</w:t>
      </w:r>
      <w:proofErr w:type="spellEnd"/>
      <w:r w:rsidRPr="002940E5">
        <w:rPr>
          <w:rFonts w:ascii="Times New Roman" w:eastAsia="Times New Roman" w:hAnsi="Times New Roman" w:cs="Times New Roman"/>
          <w:kern w:val="0"/>
          <w:sz w:val="24"/>
          <w:szCs w:val="24"/>
          <w:lang w:eastAsia="ro-MD"/>
          <w14:ligatures w14:val="none"/>
        </w:rPr>
        <w:t xml:space="preserve"> pe </w:t>
      </w:r>
      <w:proofErr w:type="spellStart"/>
      <w:r w:rsidRPr="002940E5">
        <w:rPr>
          <w:rFonts w:ascii="Times New Roman" w:eastAsia="Times New Roman" w:hAnsi="Times New Roman" w:cs="Times New Roman"/>
          <w:kern w:val="0"/>
          <w:sz w:val="24"/>
          <w:szCs w:val="24"/>
          <w:lang w:eastAsia="ro-MD"/>
          <w14:ligatures w14:val="none"/>
        </w:rPr>
        <w:t>acelaşi</w:t>
      </w:r>
      <w:proofErr w:type="spellEnd"/>
      <w:r w:rsidRPr="002940E5">
        <w:rPr>
          <w:rFonts w:ascii="Times New Roman" w:eastAsia="Times New Roman" w:hAnsi="Times New Roman" w:cs="Times New Roman"/>
          <w:kern w:val="0"/>
          <w:sz w:val="24"/>
          <w:szCs w:val="24"/>
          <w:lang w:eastAsia="ro-MD"/>
          <w14:ligatures w14:val="none"/>
        </w:rPr>
        <w:t xml:space="preserve"> instrument-indice, </w:t>
      </w:r>
      <w:proofErr w:type="spellStart"/>
      <w:r w:rsidRPr="002940E5">
        <w:rPr>
          <w:rFonts w:ascii="Times New Roman" w:eastAsia="Times New Roman" w:hAnsi="Times New Roman" w:cs="Times New Roman"/>
          <w:i/>
          <w:iCs/>
          <w:kern w:val="0"/>
          <w:sz w:val="24"/>
          <w:szCs w:val="24"/>
          <w:lang w:eastAsia="ro-MD"/>
          <w14:ligatures w14:val="none"/>
        </w:rPr>
        <w:t>M</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vertAlign w:val="superscript"/>
          <w:lang w:eastAsia="ro-MD"/>
          <w14:ligatures w14:val="none"/>
        </w:rPr>
        <w:t>ind</w:t>
      </w:r>
      <w:proofErr w:type="spellEnd"/>
      <w:r w:rsidRPr="002940E5">
        <w:rPr>
          <w:rFonts w:ascii="Times New Roman" w:eastAsia="Times New Roman" w:hAnsi="Times New Roman" w:cs="Times New Roman"/>
          <w:kern w:val="0"/>
          <w:sz w:val="24"/>
          <w:szCs w:val="24"/>
          <w:lang w:eastAsia="ro-MD"/>
          <w14:ligatures w14:val="none"/>
        </w:rPr>
        <w:t xml:space="preserve"> este </w:t>
      </w:r>
      <w:proofErr w:type="spellStart"/>
      <w:r w:rsidRPr="002940E5">
        <w:rPr>
          <w:rFonts w:ascii="Times New Roman" w:eastAsia="Times New Roman" w:hAnsi="Times New Roman" w:cs="Times New Roman"/>
          <w:kern w:val="0"/>
          <w:sz w:val="24"/>
          <w:szCs w:val="24"/>
          <w:lang w:eastAsia="ro-MD"/>
          <w14:ligatures w14:val="none"/>
        </w:rPr>
        <w:t>scadenţa</w:t>
      </w:r>
      <w:proofErr w:type="spellEnd"/>
      <w:r w:rsidRPr="002940E5">
        <w:rPr>
          <w:rFonts w:ascii="Times New Roman" w:eastAsia="Times New Roman" w:hAnsi="Times New Roman" w:cs="Times New Roman"/>
          <w:kern w:val="0"/>
          <w:sz w:val="24"/>
          <w:szCs w:val="24"/>
          <w:lang w:eastAsia="ro-MD"/>
          <w14:ligatures w14:val="none"/>
        </w:rPr>
        <w:t xml:space="preserve"> ponderată în </w:t>
      </w:r>
      <w:proofErr w:type="spellStart"/>
      <w:r w:rsidRPr="002940E5">
        <w:rPr>
          <w:rFonts w:ascii="Times New Roman" w:eastAsia="Times New Roman" w:hAnsi="Times New Roman" w:cs="Times New Roman"/>
          <w:kern w:val="0"/>
          <w:sz w:val="24"/>
          <w:szCs w:val="24"/>
          <w:lang w:eastAsia="ro-MD"/>
          <w14:ligatures w14:val="none"/>
        </w:rPr>
        <w:t>funcţie</w:t>
      </w:r>
      <w:proofErr w:type="spellEnd"/>
      <w:r w:rsidRPr="002940E5">
        <w:rPr>
          <w:rFonts w:ascii="Times New Roman" w:eastAsia="Times New Roman" w:hAnsi="Times New Roman" w:cs="Times New Roman"/>
          <w:kern w:val="0"/>
          <w:sz w:val="24"/>
          <w:szCs w:val="24"/>
          <w:lang w:eastAsia="ro-MD"/>
          <w14:ligatures w14:val="none"/>
        </w:rPr>
        <w:t xml:space="preserve"> de valorile </w:t>
      </w:r>
      <w:proofErr w:type="spellStart"/>
      <w:r w:rsidRPr="002940E5">
        <w:rPr>
          <w:rFonts w:ascii="Times New Roman" w:eastAsia="Times New Roman" w:hAnsi="Times New Roman" w:cs="Times New Roman"/>
          <w:kern w:val="0"/>
          <w:sz w:val="24"/>
          <w:szCs w:val="24"/>
          <w:lang w:eastAsia="ro-MD"/>
          <w14:ligatures w14:val="none"/>
        </w:rPr>
        <w:t>noţionale</w:t>
      </w:r>
      <w:proofErr w:type="spellEnd"/>
      <w:r w:rsidRPr="002940E5">
        <w:rPr>
          <w:rFonts w:ascii="Times New Roman" w:eastAsia="Times New Roman" w:hAnsi="Times New Roman" w:cs="Times New Roman"/>
          <w:kern w:val="0"/>
          <w:sz w:val="24"/>
          <w:szCs w:val="24"/>
          <w:lang w:eastAsia="ro-MD"/>
          <w14:ligatures w14:val="none"/>
        </w:rPr>
        <w:t xml:space="preserve"> a tuturor </w:t>
      </w:r>
      <w:proofErr w:type="spellStart"/>
      <w:r w:rsidRPr="002940E5">
        <w:rPr>
          <w:rFonts w:ascii="Times New Roman" w:eastAsia="Times New Roman" w:hAnsi="Times New Roman" w:cs="Times New Roman"/>
          <w:kern w:val="0"/>
          <w:sz w:val="24"/>
          <w:szCs w:val="24"/>
          <w:lang w:eastAsia="ro-MD"/>
          <w14:ligatures w14:val="none"/>
        </w:rPr>
        <w:t>poziţiilor</w:t>
      </w:r>
      <w:proofErr w:type="spellEnd"/>
      <w:r w:rsidRPr="002940E5">
        <w:rPr>
          <w:rFonts w:ascii="Times New Roman" w:eastAsia="Times New Roman" w:hAnsi="Times New Roman" w:cs="Times New Roman"/>
          <w:kern w:val="0"/>
          <w:sz w:val="24"/>
          <w:szCs w:val="24"/>
          <w:lang w:eastAsia="ro-MD"/>
          <w14:ligatures w14:val="none"/>
        </w:rPr>
        <w:t xml:space="preserve"> respective;</w:t>
      </w:r>
    </w:p>
    <w:p w14:paraId="5BEE40C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B</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vertAlign w:val="superscript"/>
          <w:lang w:eastAsia="ro-MD"/>
          <w14:ligatures w14:val="none"/>
        </w:rPr>
        <w:t>ind</w:t>
      </w:r>
      <w:proofErr w:type="spellEnd"/>
      <w:r w:rsidRPr="002940E5">
        <w:rPr>
          <w:rFonts w:ascii="Times New Roman" w:eastAsia="Times New Roman" w:hAnsi="Times New Roman" w:cs="Times New Roman"/>
          <w:kern w:val="0"/>
          <w:sz w:val="24"/>
          <w:szCs w:val="24"/>
          <w:lang w:eastAsia="ro-MD"/>
          <w14:ligatures w14:val="none"/>
        </w:rPr>
        <w:t xml:space="preserve"> = valoarea </w:t>
      </w:r>
      <w:proofErr w:type="spellStart"/>
      <w:r w:rsidRPr="002940E5">
        <w:rPr>
          <w:rFonts w:ascii="Times New Roman" w:eastAsia="Times New Roman" w:hAnsi="Times New Roman" w:cs="Times New Roman"/>
          <w:kern w:val="0"/>
          <w:sz w:val="24"/>
          <w:szCs w:val="24"/>
          <w:lang w:eastAsia="ro-MD"/>
          <w14:ligatures w14:val="none"/>
        </w:rPr>
        <w:t>noţională</w:t>
      </w:r>
      <w:proofErr w:type="spellEnd"/>
      <w:r w:rsidRPr="002940E5">
        <w:rPr>
          <w:rFonts w:ascii="Times New Roman" w:eastAsia="Times New Roman" w:hAnsi="Times New Roman" w:cs="Times New Roman"/>
          <w:kern w:val="0"/>
          <w:sz w:val="24"/>
          <w:szCs w:val="24"/>
          <w:lang w:eastAsia="ro-MD"/>
          <w14:ligatures w14:val="none"/>
        </w:rPr>
        <w:t xml:space="preserve"> integrală a uneia sau mai multor </w:t>
      </w:r>
      <w:proofErr w:type="spellStart"/>
      <w:r w:rsidRPr="002940E5">
        <w:rPr>
          <w:rFonts w:ascii="Times New Roman" w:eastAsia="Times New Roman" w:hAnsi="Times New Roman" w:cs="Times New Roman"/>
          <w:kern w:val="0"/>
          <w:sz w:val="24"/>
          <w:szCs w:val="24"/>
          <w:lang w:eastAsia="ro-MD"/>
          <w14:ligatures w14:val="none"/>
        </w:rPr>
        <w:t>poziţii</w:t>
      </w:r>
      <w:proofErr w:type="spellEnd"/>
      <w:r w:rsidRPr="002940E5">
        <w:rPr>
          <w:rFonts w:ascii="Times New Roman" w:eastAsia="Times New Roman" w:hAnsi="Times New Roman" w:cs="Times New Roman"/>
          <w:kern w:val="0"/>
          <w:sz w:val="24"/>
          <w:szCs w:val="24"/>
          <w:lang w:eastAsia="ro-MD"/>
          <w14:ligatures w14:val="none"/>
        </w:rPr>
        <w:t xml:space="preserve"> pe </w:t>
      </w:r>
      <w:proofErr w:type="spellStart"/>
      <w:r w:rsidRPr="002940E5">
        <w:rPr>
          <w:rFonts w:ascii="Times New Roman" w:eastAsia="Times New Roman" w:hAnsi="Times New Roman" w:cs="Times New Roman"/>
          <w:kern w:val="0"/>
          <w:sz w:val="24"/>
          <w:szCs w:val="24"/>
          <w:lang w:eastAsia="ro-MD"/>
          <w14:ligatures w14:val="none"/>
        </w:rPr>
        <w:t>acelaşi</w:t>
      </w:r>
      <w:proofErr w:type="spellEnd"/>
      <w:r w:rsidRPr="002940E5">
        <w:rPr>
          <w:rFonts w:ascii="Times New Roman" w:eastAsia="Times New Roman" w:hAnsi="Times New Roman" w:cs="Times New Roman"/>
          <w:kern w:val="0"/>
          <w:sz w:val="24"/>
          <w:szCs w:val="24"/>
          <w:lang w:eastAsia="ro-MD"/>
          <w14:ligatures w14:val="none"/>
        </w:rPr>
        <w:t xml:space="preserve"> instrument-indice recunoscut ca acoperire eligibilă;</w:t>
      </w:r>
    </w:p>
    <w:p w14:paraId="5E3858C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DF</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vertAlign w:val="superscript"/>
          <w:lang w:eastAsia="ro-MD"/>
          <w14:ligatures w14:val="none"/>
        </w:rPr>
        <w:t>ind</w:t>
      </w:r>
      <w:proofErr w:type="spellEnd"/>
      <w:r w:rsidRPr="002940E5">
        <w:rPr>
          <w:rFonts w:ascii="Times New Roman" w:eastAsia="Times New Roman" w:hAnsi="Times New Roman" w:cs="Times New Roman"/>
          <w:kern w:val="0"/>
          <w:sz w:val="24"/>
          <w:szCs w:val="24"/>
          <w:lang w:eastAsia="ro-MD"/>
          <w14:ligatures w14:val="none"/>
        </w:rPr>
        <w:t xml:space="preserve"> = factorul de actualizare impus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pentru una sau mai multe </w:t>
      </w:r>
      <w:proofErr w:type="spellStart"/>
      <w:r w:rsidRPr="002940E5">
        <w:rPr>
          <w:rFonts w:ascii="Times New Roman" w:eastAsia="Times New Roman" w:hAnsi="Times New Roman" w:cs="Times New Roman"/>
          <w:kern w:val="0"/>
          <w:sz w:val="24"/>
          <w:szCs w:val="24"/>
          <w:lang w:eastAsia="ro-MD"/>
          <w14:ligatures w14:val="none"/>
        </w:rPr>
        <w:t>poziţii</w:t>
      </w:r>
      <w:proofErr w:type="spellEnd"/>
      <w:r w:rsidRPr="002940E5">
        <w:rPr>
          <w:rFonts w:ascii="Times New Roman" w:eastAsia="Times New Roman" w:hAnsi="Times New Roman" w:cs="Times New Roman"/>
          <w:kern w:val="0"/>
          <w:sz w:val="24"/>
          <w:szCs w:val="24"/>
          <w:lang w:eastAsia="ro-MD"/>
          <w14:ligatures w14:val="none"/>
        </w:rPr>
        <w:t xml:space="preserve"> pe </w:t>
      </w:r>
      <w:proofErr w:type="spellStart"/>
      <w:r w:rsidRPr="002940E5">
        <w:rPr>
          <w:rFonts w:ascii="Times New Roman" w:eastAsia="Times New Roman" w:hAnsi="Times New Roman" w:cs="Times New Roman"/>
          <w:kern w:val="0"/>
          <w:sz w:val="24"/>
          <w:szCs w:val="24"/>
          <w:lang w:eastAsia="ro-MD"/>
          <w14:ligatures w14:val="none"/>
        </w:rPr>
        <w:t>acelaşi</w:t>
      </w:r>
      <w:proofErr w:type="spellEnd"/>
      <w:r w:rsidRPr="002940E5">
        <w:rPr>
          <w:rFonts w:ascii="Times New Roman" w:eastAsia="Times New Roman" w:hAnsi="Times New Roman" w:cs="Times New Roman"/>
          <w:kern w:val="0"/>
          <w:sz w:val="24"/>
          <w:szCs w:val="24"/>
          <w:lang w:eastAsia="ro-MD"/>
          <w14:ligatures w14:val="none"/>
        </w:rPr>
        <w:t xml:space="preserve"> instrument-indice recunoscut ca acoperire eligibilă, calculat după cum urmează:</w:t>
      </w:r>
    </w:p>
    <w:p w14:paraId="32B2AA81" w14:textId="3707EED3"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lastRenderedPageBreak/>
        <w:br/>
      </w:r>
      <w:r w:rsidRPr="002940E5">
        <w:rPr>
          <w:rFonts w:ascii="Times New Roman" w:eastAsia="Times New Roman" w:hAnsi="Times New Roman" w:cs="Times New Roman"/>
          <w:noProof/>
          <w:kern w:val="0"/>
          <w:sz w:val="24"/>
          <w:szCs w:val="24"/>
          <w:lang w:eastAsia="ro-MD"/>
          <w14:ligatures w14:val="none"/>
        </w:rPr>
        <w:drawing>
          <wp:inline distT="0" distB="0" distL="0" distR="0" wp14:anchorId="0A0D0B1D" wp14:editId="1B5C17C0">
            <wp:extent cx="1483995" cy="74168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83995" cy="741680"/>
                    </a:xfrm>
                    <a:prstGeom prst="rect">
                      <a:avLst/>
                    </a:prstGeom>
                    <a:noFill/>
                    <a:ln>
                      <a:noFill/>
                    </a:ln>
                  </pic:spPr>
                </pic:pic>
              </a:graphicData>
            </a:graphic>
          </wp:inline>
        </w:drawing>
      </w:r>
    </w:p>
    <w:p w14:paraId="0B43D30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i/>
          <w:iCs/>
          <w:kern w:val="0"/>
          <w:sz w:val="24"/>
          <w:szCs w:val="24"/>
          <w:lang w:eastAsia="ro-MD"/>
          <w14:ligatures w14:val="none"/>
        </w:rPr>
        <w:t>RW</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vertAlign w:val="superscript"/>
          <w:lang w:eastAsia="ro-MD"/>
          <w14:ligatures w14:val="none"/>
        </w:rPr>
        <w:t>ind</w:t>
      </w:r>
      <w:proofErr w:type="spellEnd"/>
      <w:r w:rsidRPr="002940E5">
        <w:rPr>
          <w:rFonts w:ascii="Times New Roman" w:eastAsia="Times New Roman" w:hAnsi="Times New Roman" w:cs="Times New Roman"/>
          <w:kern w:val="0"/>
          <w:sz w:val="24"/>
          <w:szCs w:val="24"/>
          <w:lang w:eastAsia="ro-MD"/>
          <w14:ligatures w14:val="none"/>
        </w:rPr>
        <w:t xml:space="preserve"> = ponderea de risc impusă de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de supraveghere a unui instrument-indice recunoscut ca acoperire eligibilă; </w:t>
      </w:r>
      <w:proofErr w:type="spellStart"/>
      <w:r w:rsidRPr="002940E5">
        <w:rPr>
          <w:rFonts w:ascii="Times New Roman" w:eastAsia="Times New Roman" w:hAnsi="Times New Roman" w:cs="Times New Roman"/>
          <w:i/>
          <w:iCs/>
          <w:kern w:val="0"/>
          <w:sz w:val="24"/>
          <w:szCs w:val="24"/>
          <w:lang w:eastAsia="ro-MD"/>
          <w14:ligatures w14:val="none"/>
        </w:rPr>
        <w:t>RW</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vertAlign w:val="superscript"/>
          <w:lang w:eastAsia="ro-MD"/>
          <w14:ligatures w14:val="none"/>
        </w:rPr>
        <w:t>ind</w:t>
      </w:r>
      <w:proofErr w:type="spellEnd"/>
      <w:r w:rsidRPr="002940E5">
        <w:rPr>
          <w:rFonts w:ascii="Times New Roman" w:eastAsia="Times New Roman" w:hAnsi="Times New Roman" w:cs="Times New Roman"/>
          <w:kern w:val="0"/>
          <w:sz w:val="24"/>
          <w:szCs w:val="24"/>
          <w:lang w:eastAsia="ro-MD"/>
          <w14:ligatures w14:val="none"/>
        </w:rPr>
        <w:t xml:space="preserve"> se bazează pe o </w:t>
      </w:r>
      <w:proofErr w:type="spellStart"/>
      <w:r w:rsidRPr="002940E5">
        <w:rPr>
          <w:rFonts w:ascii="Times New Roman" w:eastAsia="Times New Roman" w:hAnsi="Times New Roman" w:cs="Times New Roman"/>
          <w:kern w:val="0"/>
          <w:sz w:val="24"/>
          <w:szCs w:val="24"/>
          <w:lang w:eastAsia="ro-MD"/>
          <w14:ligatures w14:val="none"/>
        </w:rPr>
        <w:t>combinaţie</w:t>
      </w:r>
      <w:proofErr w:type="spellEnd"/>
      <w:r w:rsidRPr="002940E5">
        <w:rPr>
          <w:rFonts w:ascii="Times New Roman" w:eastAsia="Times New Roman" w:hAnsi="Times New Roman" w:cs="Times New Roman"/>
          <w:kern w:val="0"/>
          <w:sz w:val="24"/>
          <w:szCs w:val="24"/>
          <w:lang w:eastAsia="ro-MD"/>
          <w14:ligatures w14:val="none"/>
        </w:rPr>
        <w:t xml:space="preserve"> între sector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calitatea creditului aferentă tuturor componentelor indicelui, calculată după cum urmează:</w:t>
      </w:r>
    </w:p>
    <w:p w14:paraId="4403AE4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i)</w:t>
      </w:r>
      <w:r w:rsidRPr="002940E5">
        <w:rPr>
          <w:rFonts w:ascii="Times New Roman" w:eastAsia="Times New Roman" w:hAnsi="Times New Roman" w:cs="Times New Roman"/>
          <w:kern w:val="0"/>
          <w:sz w:val="24"/>
          <w:szCs w:val="24"/>
          <w:lang w:eastAsia="ro-MD"/>
          <w14:ligatures w14:val="none"/>
        </w:rPr>
        <w:t xml:space="preserve"> în cazul în care toate componentele indicelui </w:t>
      </w:r>
      <w:proofErr w:type="spellStart"/>
      <w:r w:rsidRPr="002940E5">
        <w:rPr>
          <w:rFonts w:ascii="Times New Roman" w:eastAsia="Times New Roman" w:hAnsi="Times New Roman" w:cs="Times New Roman"/>
          <w:kern w:val="0"/>
          <w:sz w:val="24"/>
          <w:szCs w:val="24"/>
          <w:lang w:eastAsia="ro-MD"/>
          <w14:ligatures w14:val="none"/>
        </w:rPr>
        <w:t>aparţin</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aceluiaşi</w:t>
      </w:r>
      <w:proofErr w:type="spellEnd"/>
      <w:r w:rsidRPr="002940E5">
        <w:rPr>
          <w:rFonts w:ascii="Times New Roman" w:eastAsia="Times New Roman" w:hAnsi="Times New Roman" w:cs="Times New Roman"/>
          <w:kern w:val="0"/>
          <w:sz w:val="24"/>
          <w:szCs w:val="24"/>
          <w:lang w:eastAsia="ro-MD"/>
          <w14:ligatures w14:val="none"/>
        </w:rPr>
        <w:t xml:space="preserve"> sector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au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calitate a creditului, determinată în conformitate cu tabelul nr.9, se calculează ca fiind ponderea de risc relevantă din tabelul nr.9 pentru sectorul respectiv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calitatea creditului respectivă </w:t>
      </w:r>
      <w:proofErr w:type="spellStart"/>
      <w:r w:rsidRPr="002940E5">
        <w:rPr>
          <w:rFonts w:ascii="Times New Roman" w:eastAsia="Times New Roman" w:hAnsi="Times New Roman" w:cs="Times New Roman"/>
          <w:kern w:val="0"/>
          <w:sz w:val="24"/>
          <w:szCs w:val="24"/>
          <w:lang w:eastAsia="ro-MD"/>
          <w14:ligatures w14:val="none"/>
        </w:rPr>
        <w:t>înmulţită</w:t>
      </w:r>
      <w:proofErr w:type="spellEnd"/>
      <w:r w:rsidRPr="002940E5">
        <w:rPr>
          <w:rFonts w:ascii="Times New Roman" w:eastAsia="Times New Roman" w:hAnsi="Times New Roman" w:cs="Times New Roman"/>
          <w:kern w:val="0"/>
          <w:sz w:val="24"/>
          <w:szCs w:val="24"/>
          <w:lang w:eastAsia="ro-MD"/>
          <w14:ligatures w14:val="none"/>
        </w:rPr>
        <w:t xml:space="preserve"> cu 0,7;</w:t>
      </w:r>
    </w:p>
    <w:p w14:paraId="5C41A17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ii)</w:t>
      </w:r>
      <w:r w:rsidRPr="002940E5">
        <w:rPr>
          <w:rFonts w:ascii="Times New Roman" w:eastAsia="Times New Roman" w:hAnsi="Times New Roman" w:cs="Times New Roman"/>
          <w:kern w:val="0"/>
          <w:sz w:val="24"/>
          <w:szCs w:val="24"/>
          <w:lang w:eastAsia="ro-MD"/>
          <w14:ligatures w14:val="none"/>
        </w:rPr>
        <w:t xml:space="preserve"> în cazul în care nu toate componentele indicelui </w:t>
      </w:r>
      <w:proofErr w:type="spellStart"/>
      <w:r w:rsidRPr="002940E5">
        <w:rPr>
          <w:rFonts w:ascii="Times New Roman" w:eastAsia="Times New Roman" w:hAnsi="Times New Roman" w:cs="Times New Roman"/>
          <w:kern w:val="0"/>
          <w:sz w:val="24"/>
          <w:szCs w:val="24"/>
          <w:lang w:eastAsia="ro-MD"/>
          <w14:ligatures w14:val="none"/>
        </w:rPr>
        <w:t>aparţin</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aceluiaşi</w:t>
      </w:r>
      <w:proofErr w:type="spellEnd"/>
      <w:r w:rsidRPr="002940E5">
        <w:rPr>
          <w:rFonts w:ascii="Times New Roman" w:eastAsia="Times New Roman" w:hAnsi="Times New Roman" w:cs="Times New Roman"/>
          <w:kern w:val="0"/>
          <w:sz w:val="24"/>
          <w:szCs w:val="24"/>
          <w:lang w:eastAsia="ro-MD"/>
          <w14:ligatures w14:val="none"/>
        </w:rPr>
        <w:t xml:space="preserve"> sector sau au </w:t>
      </w:r>
      <w:proofErr w:type="spellStart"/>
      <w:r w:rsidRPr="002940E5">
        <w:rPr>
          <w:rFonts w:ascii="Times New Roman" w:eastAsia="Times New Roman" w:hAnsi="Times New Roman" w:cs="Times New Roman"/>
          <w:kern w:val="0"/>
          <w:sz w:val="24"/>
          <w:szCs w:val="24"/>
          <w:lang w:eastAsia="ro-MD"/>
          <w14:ligatures w14:val="none"/>
        </w:rPr>
        <w:t>aceeaşi</w:t>
      </w:r>
      <w:proofErr w:type="spellEnd"/>
      <w:r w:rsidRPr="002940E5">
        <w:rPr>
          <w:rFonts w:ascii="Times New Roman" w:eastAsia="Times New Roman" w:hAnsi="Times New Roman" w:cs="Times New Roman"/>
          <w:kern w:val="0"/>
          <w:sz w:val="24"/>
          <w:szCs w:val="24"/>
          <w:lang w:eastAsia="ro-MD"/>
          <w14:ligatures w14:val="none"/>
        </w:rPr>
        <w:t xml:space="preserve"> calitate a creditului, </w:t>
      </w:r>
      <w:proofErr w:type="spellStart"/>
      <w:r w:rsidRPr="002940E5">
        <w:rPr>
          <w:rFonts w:ascii="Times New Roman" w:eastAsia="Times New Roman" w:hAnsi="Times New Roman" w:cs="Times New Roman"/>
          <w:i/>
          <w:iCs/>
          <w:kern w:val="0"/>
          <w:sz w:val="24"/>
          <w:szCs w:val="24"/>
          <w:lang w:eastAsia="ro-MD"/>
          <w14:ligatures w14:val="none"/>
        </w:rPr>
        <w:t>RW</w:t>
      </w:r>
      <w:r w:rsidRPr="002940E5">
        <w:rPr>
          <w:rFonts w:ascii="Times New Roman" w:eastAsia="Times New Roman" w:hAnsi="Times New Roman" w:cs="Times New Roman"/>
          <w:i/>
          <w:iCs/>
          <w:kern w:val="0"/>
          <w:sz w:val="24"/>
          <w:szCs w:val="24"/>
          <w:vertAlign w:val="subscript"/>
          <w:lang w:eastAsia="ro-MD"/>
          <w14:ligatures w14:val="none"/>
        </w:rPr>
        <w:t>i</w:t>
      </w:r>
      <w:r w:rsidRPr="002940E5">
        <w:rPr>
          <w:rFonts w:ascii="Times New Roman" w:eastAsia="Times New Roman" w:hAnsi="Times New Roman" w:cs="Times New Roman"/>
          <w:i/>
          <w:iCs/>
          <w:kern w:val="0"/>
          <w:sz w:val="24"/>
          <w:szCs w:val="24"/>
          <w:vertAlign w:val="superscript"/>
          <w:lang w:eastAsia="ro-MD"/>
          <w14:ligatures w14:val="none"/>
        </w:rPr>
        <w:t>ind</w:t>
      </w:r>
      <w:proofErr w:type="spellEnd"/>
      <w:r w:rsidRPr="002940E5">
        <w:rPr>
          <w:rFonts w:ascii="Times New Roman" w:eastAsia="Times New Roman" w:hAnsi="Times New Roman" w:cs="Times New Roman"/>
          <w:kern w:val="0"/>
          <w:sz w:val="24"/>
          <w:szCs w:val="24"/>
          <w:lang w:eastAsia="ro-MD"/>
          <w14:ligatures w14:val="none"/>
        </w:rPr>
        <w:t xml:space="preserve"> se calculează ca media ponderată a ponderilor de risc ale tuturor componentelor indicelui, determinate în conformitate cu tabelul nr.9, </w:t>
      </w:r>
      <w:proofErr w:type="spellStart"/>
      <w:r w:rsidRPr="002940E5">
        <w:rPr>
          <w:rFonts w:ascii="Times New Roman" w:eastAsia="Times New Roman" w:hAnsi="Times New Roman" w:cs="Times New Roman"/>
          <w:kern w:val="0"/>
          <w:sz w:val="24"/>
          <w:szCs w:val="24"/>
          <w:lang w:eastAsia="ro-MD"/>
          <w14:ligatures w14:val="none"/>
        </w:rPr>
        <w:t>înmulţită</w:t>
      </w:r>
      <w:proofErr w:type="spellEnd"/>
      <w:r w:rsidRPr="002940E5">
        <w:rPr>
          <w:rFonts w:ascii="Times New Roman" w:eastAsia="Times New Roman" w:hAnsi="Times New Roman" w:cs="Times New Roman"/>
          <w:kern w:val="0"/>
          <w:sz w:val="24"/>
          <w:szCs w:val="24"/>
          <w:lang w:eastAsia="ro-MD"/>
          <w14:ligatures w14:val="none"/>
        </w:rPr>
        <w:t xml:space="preserve"> cu</w:t>
      </w:r>
    </w:p>
    <w:p w14:paraId="5CDD7ED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8571788"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nr.9</w:t>
      </w:r>
    </w:p>
    <w:p w14:paraId="002E7CB3"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640"/>
        <w:gridCol w:w="1256"/>
        <w:gridCol w:w="1575"/>
      </w:tblGrid>
      <w:tr w:rsidR="002940E5" w:rsidRPr="002940E5" w14:paraId="21BD9C0F" w14:textId="77777777" w:rsidTr="002940E5">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12728CA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Sectorul </w:t>
            </w:r>
            <w:proofErr w:type="spellStart"/>
            <w:r w:rsidRPr="002940E5">
              <w:rPr>
                <w:rFonts w:ascii="Times New Roman" w:eastAsia="Times New Roman" w:hAnsi="Times New Roman" w:cs="Times New Roman"/>
                <w:b/>
                <w:bCs/>
                <w:kern w:val="0"/>
                <w:sz w:val="24"/>
                <w:szCs w:val="24"/>
                <w:lang w:eastAsia="ro-MD"/>
                <w14:ligatures w14:val="none"/>
              </w:rPr>
              <w:t>contrapărţii</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8AFAA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Calitatea creditului</w:t>
            </w:r>
          </w:p>
        </w:tc>
      </w:tr>
      <w:tr w:rsidR="002940E5" w:rsidRPr="002940E5" w14:paraId="508B16D8" w14:textId="77777777" w:rsidTr="002940E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189F87"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ACBAB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Nivelul 1-3</w:t>
            </w:r>
            <w:r w:rsidRPr="002940E5">
              <w:rPr>
                <w:rFonts w:ascii="Times New Roman" w:eastAsia="Times New Roman" w:hAnsi="Times New Roman" w:cs="Times New Roman"/>
                <w:kern w:val="0"/>
                <w:sz w:val="24"/>
                <w:szCs w:val="24"/>
                <w:lang w:eastAsia="ro-MD"/>
                <w14:ligatures w14:val="none"/>
              </w:rPr>
              <w:br/>
            </w:r>
            <w:r w:rsidRPr="002940E5">
              <w:rPr>
                <w:rFonts w:ascii="Times New Roman" w:eastAsia="Times New Roman" w:hAnsi="Times New Roman" w:cs="Times New Roman"/>
                <w:b/>
                <w:bCs/>
                <w:kern w:val="0"/>
                <w:sz w:val="24"/>
                <w:szCs w:val="24"/>
                <w:lang w:eastAsia="ro-MD"/>
                <w14:ligatures w14:val="none"/>
              </w:rPr>
              <w:t>de calitate a creditului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849D1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Nivelul 4-6 de calitate a creditului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fără rating</w:t>
            </w:r>
          </w:p>
        </w:tc>
      </w:tr>
      <w:tr w:rsidR="002940E5" w:rsidRPr="002940E5" w14:paraId="03CF658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8406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Autorităţi</w:t>
            </w:r>
            <w:proofErr w:type="spellEnd"/>
            <w:r w:rsidRPr="002940E5">
              <w:rPr>
                <w:rFonts w:ascii="Times New Roman" w:eastAsia="Times New Roman" w:hAnsi="Times New Roman" w:cs="Times New Roman"/>
                <w:kern w:val="0"/>
                <w:sz w:val="24"/>
                <w:szCs w:val="24"/>
                <w:lang w:eastAsia="ro-MD"/>
                <w14:ligatures w14:val="none"/>
              </w:rPr>
              <w:t xml:space="preserve"> ale </w:t>
            </w:r>
            <w:proofErr w:type="spellStart"/>
            <w:r w:rsidRPr="002940E5">
              <w:rPr>
                <w:rFonts w:ascii="Times New Roman" w:eastAsia="Times New Roman" w:hAnsi="Times New Roman" w:cs="Times New Roman"/>
                <w:kern w:val="0"/>
                <w:sz w:val="24"/>
                <w:szCs w:val="24"/>
                <w:lang w:eastAsia="ro-MD"/>
                <w14:ligatures w14:val="none"/>
              </w:rPr>
              <w:t>administraţiei</w:t>
            </w:r>
            <w:proofErr w:type="spellEnd"/>
            <w:r w:rsidRPr="002940E5">
              <w:rPr>
                <w:rFonts w:ascii="Times New Roman" w:eastAsia="Times New Roman" w:hAnsi="Times New Roman" w:cs="Times New Roman"/>
                <w:kern w:val="0"/>
                <w:sz w:val="24"/>
                <w:szCs w:val="24"/>
                <w:lang w:eastAsia="ro-MD"/>
                <w14:ligatures w14:val="none"/>
              </w:rPr>
              <w:t xml:space="preserve"> publice centrale din Republica Moldova, inclusiv băncile centrale, băncile de dezvoltare multilaterală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organizaţiile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internaţionale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prevederile reglementărilor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C54E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0,5 %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25B2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r>
      <w:tr w:rsidR="002940E5" w:rsidRPr="002940E5" w14:paraId="774C58D3"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61D5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Autoritate publică locală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013B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04C4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4,0 %</w:t>
            </w:r>
          </w:p>
        </w:tc>
      </w:tr>
      <w:tr w:rsidR="002940E5" w:rsidRPr="002940E5" w14:paraId="1A411DA9"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88698"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Entităţi</w:t>
            </w:r>
            <w:proofErr w:type="spellEnd"/>
            <w:r w:rsidRPr="002940E5">
              <w:rPr>
                <w:rFonts w:ascii="Times New Roman" w:eastAsia="Times New Roman" w:hAnsi="Times New Roman" w:cs="Times New Roman"/>
                <w:kern w:val="0"/>
                <w:sz w:val="24"/>
                <w:szCs w:val="24"/>
                <w:lang w:eastAsia="ro-MD"/>
                <w14:ligatures w14:val="none"/>
              </w:rPr>
              <w:t xml:space="preserve"> din sectorul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5D7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DAB4A"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12,0 %</w:t>
            </w:r>
          </w:p>
        </w:tc>
      </w:tr>
      <w:tr w:rsidR="002940E5" w:rsidRPr="002940E5" w14:paraId="3C8E5EA5"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BA5E6"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Materiale de bază, energie, produse industriale, agricultură, industria prelucrătoare, industria extractivă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849A9"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EC1D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7,0 %</w:t>
            </w:r>
          </w:p>
        </w:tc>
      </w:tr>
      <w:tr w:rsidR="002940E5" w:rsidRPr="002940E5" w14:paraId="39BA3A76"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B31D"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Bunuri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servicii pentru consumatori, transport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depozitare, servicii administrative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de sprijin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2AD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542A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8,5 %</w:t>
            </w:r>
          </w:p>
        </w:tc>
      </w:tr>
      <w:tr w:rsidR="002940E5" w:rsidRPr="002940E5" w14:paraId="630604A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19324"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Tehnologie, </w:t>
            </w:r>
            <w:proofErr w:type="spellStart"/>
            <w:r w:rsidRPr="002940E5">
              <w:rPr>
                <w:rFonts w:ascii="Times New Roman" w:eastAsia="Times New Roman" w:hAnsi="Times New Roman" w:cs="Times New Roman"/>
                <w:kern w:val="0"/>
                <w:sz w:val="24"/>
                <w:szCs w:val="24"/>
                <w:lang w:eastAsia="ro-MD"/>
                <w14:ligatures w14:val="none"/>
              </w:rPr>
              <w:t>telecomunicaţii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6907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1DF0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5,5 %</w:t>
            </w:r>
          </w:p>
        </w:tc>
      </w:tr>
      <w:tr w:rsidR="002940E5" w:rsidRPr="002940E5" w14:paraId="53035FE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773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Asistenţă</w:t>
            </w:r>
            <w:proofErr w:type="spellEnd"/>
            <w:r w:rsidRPr="002940E5">
              <w:rPr>
                <w:rFonts w:ascii="Times New Roman" w:eastAsia="Times New Roman" w:hAnsi="Times New Roman" w:cs="Times New Roman"/>
                <w:kern w:val="0"/>
                <w:sz w:val="24"/>
                <w:szCs w:val="24"/>
                <w:lang w:eastAsia="ro-MD"/>
                <w14:ligatures w14:val="none"/>
              </w:rPr>
              <w:t xml:space="preserve"> medicală, </w:t>
            </w:r>
            <w:proofErr w:type="spellStart"/>
            <w:r w:rsidRPr="002940E5">
              <w:rPr>
                <w:rFonts w:ascii="Times New Roman" w:eastAsia="Times New Roman" w:hAnsi="Times New Roman" w:cs="Times New Roman"/>
                <w:kern w:val="0"/>
                <w:sz w:val="24"/>
                <w:szCs w:val="24"/>
                <w:lang w:eastAsia="ro-MD"/>
                <w14:ligatures w14:val="none"/>
              </w:rPr>
              <w:t>utilităţi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activităţi</w:t>
            </w:r>
            <w:proofErr w:type="spellEnd"/>
            <w:r w:rsidRPr="002940E5">
              <w:rPr>
                <w:rFonts w:ascii="Times New Roman" w:eastAsia="Times New Roman" w:hAnsi="Times New Roman" w:cs="Times New Roman"/>
                <w:kern w:val="0"/>
                <w:sz w:val="24"/>
                <w:szCs w:val="24"/>
                <w:lang w:eastAsia="ro-MD"/>
                <w14:ligatures w14:val="none"/>
              </w:rPr>
              <w:t xml:space="preserve"> profesionale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B50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7646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r w:rsidR="002940E5" w:rsidRPr="002940E5" w14:paraId="1F3C3C61"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28891"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Alt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DFB3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C47D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12,0 %</w:t>
            </w:r>
          </w:p>
        </w:tc>
      </w:tr>
    </w:tbl>
    <w:p w14:paraId="64E50DC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424F9D5C"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i/>
          <w:iCs/>
          <w:kern w:val="0"/>
          <w:sz w:val="24"/>
          <w:szCs w:val="24"/>
          <w:lang w:eastAsia="ro-MD"/>
          <w14:ligatures w14:val="none"/>
        </w:rPr>
        <w:t>Tabelul nr.10</w:t>
      </w:r>
    </w:p>
    <w:p w14:paraId="0354A020"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003"/>
        <w:gridCol w:w="1468"/>
      </w:tblGrid>
      <w:tr w:rsidR="002940E5" w:rsidRPr="002940E5" w14:paraId="02EB4233" w14:textId="77777777" w:rsidTr="002940E5">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ACF6"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b/>
                <w:bCs/>
                <w:kern w:val="0"/>
                <w:sz w:val="24"/>
                <w:szCs w:val="24"/>
                <w:lang w:eastAsia="ro-MD"/>
                <w14:ligatures w14:val="none"/>
              </w:rPr>
              <w:t>Corelaţiile</w:t>
            </w:r>
            <w:proofErr w:type="spellEnd"/>
            <w:r w:rsidRPr="002940E5">
              <w:rPr>
                <w:rFonts w:ascii="Times New Roman" w:eastAsia="Times New Roman" w:hAnsi="Times New Roman" w:cs="Times New Roman"/>
                <w:b/>
                <w:bCs/>
                <w:kern w:val="0"/>
                <w:sz w:val="24"/>
                <w:szCs w:val="24"/>
                <w:lang w:eastAsia="ro-MD"/>
                <w14:ligatures w14:val="none"/>
              </w:rPr>
              <w:t xml:space="preserve"> dintre marja de credit a </w:t>
            </w:r>
            <w:proofErr w:type="spellStart"/>
            <w:r w:rsidRPr="002940E5">
              <w:rPr>
                <w:rFonts w:ascii="Times New Roman" w:eastAsia="Times New Roman" w:hAnsi="Times New Roman" w:cs="Times New Roman"/>
                <w:b/>
                <w:bCs/>
                <w:kern w:val="0"/>
                <w:sz w:val="24"/>
                <w:szCs w:val="24"/>
                <w:lang w:eastAsia="ro-MD"/>
                <w14:ligatures w14:val="none"/>
              </w:rPr>
              <w:t>contrapărţii</w:t>
            </w:r>
            <w:proofErr w:type="spellEnd"/>
            <w:r w:rsidRPr="002940E5">
              <w:rPr>
                <w:rFonts w:ascii="Times New Roman" w:eastAsia="Times New Roman" w:hAnsi="Times New Roman" w:cs="Times New Roman"/>
                <w:b/>
                <w:bCs/>
                <w:kern w:val="0"/>
                <w:sz w:val="24"/>
                <w:szCs w:val="24"/>
                <w:lang w:eastAsia="ro-MD"/>
                <w14:ligatures w14:val="none"/>
              </w:rPr>
              <w:t xml:space="preserve"> </w:t>
            </w:r>
            <w:proofErr w:type="spellStart"/>
            <w:r w:rsidRPr="002940E5">
              <w:rPr>
                <w:rFonts w:ascii="Times New Roman" w:eastAsia="Times New Roman" w:hAnsi="Times New Roman" w:cs="Times New Roman"/>
                <w:b/>
                <w:bCs/>
                <w:kern w:val="0"/>
                <w:sz w:val="24"/>
                <w:szCs w:val="24"/>
                <w:lang w:eastAsia="ro-MD"/>
                <w14:ligatures w14:val="none"/>
              </w:rPr>
              <w:t>şi</w:t>
            </w:r>
            <w:proofErr w:type="spellEnd"/>
            <w:r w:rsidRPr="002940E5">
              <w:rPr>
                <w:rFonts w:ascii="Times New Roman" w:eastAsia="Times New Roman" w:hAnsi="Times New Roman" w:cs="Times New Roman"/>
                <w:b/>
                <w:bCs/>
                <w:kern w:val="0"/>
                <w:sz w:val="24"/>
                <w:szCs w:val="24"/>
                <w:lang w:eastAsia="ro-MD"/>
                <w14:ligatures w14:val="none"/>
              </w:rPr>
              <w:t xml:space="preserve"> acoperirea având la bază o singură semnătură</w:t>
            </w:r>
          </w:p>
        </w:tc>
      </w:tr>
      <w:tr w:rsidR="002940E5" w:rsidRPr="002940E5" w14:paraId="27855FA1"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57471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lastRenderedPageBreak/>
              <w:t xml:space="preserve">Acoperirea având la bază o singură semnătură h a </w:t>
            </w:r>
            <w:proofErr w:type="spellStart"/>
            <w:r w:rsidRPr="002940E5">
              <w:rPr>
                <w:rFonts w:ascii="Times New Roman" w:eastAsia="Times New Roman" w:hAnsi="Times New Roman" w:cs="Times New Roman"/>
                <w:b/>
                <w:bCs/>
                <w:kern w:val="0"/>
                <w:sz w:val="24"/>
                <w:szCs w:val="24"/>
                <w:lang w:eastAsia="ro-MD"/>
                <w14:ligatures w14:val="none"/>
              </w:rPr>
              <w:t>contrapărţii</w:t>
            </w:r>
            <w:proofErr w:type="spellEnd"/>
            <w:r w:rsidRPr="002940E5">
              <w:rPr>
                <w:rFonts w:ascii="Times New Roman" w:eastAsia="Times New Roman" w:hAnsi="Times New Roman" w:cs="Times New Roman"/>
                <w:b/>
                <w:bCs/>
                <w:kern w:val="0"/>
                <w:sz w:val="24"/>
                <w:szCs w:val="24"/>
                <w:lang w:eastAsia="ro-MD"/>
                <w14:ligatures w14:val="none"/>
              </w:rPr>
              <w:t xml:space="preserve"> 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4E14E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 xml:space="preserve">Valoarea </w:t>
            </w:r>
            <w:proofErr w:type="spellStart"/>
            <w:r w:rsidRPr="002940E5">
              <w:rPr>
                <w:rFonts w:ascii="Times New Roman" w:eastAsia="Times New Roman" w:hAnsi="Times New Roman" w:cs="Times New Roman"/>
                <w:b/>
                <w:bCs/>
                <w:kern w:val="0"/>
                <w:sz w:val="24"/>
                <w:szCs w:val="24"/>
                <w:lang w:eastAsia="ro-MD"/>
                <w14:ligatures w14:val="none"/>
              </w:rPr>
              <w:t>r</w:t>
            </w:r>
            <w:r w:rsidRPr="002940E5">
              <w:rPr>
                <w:rFonts w:ascii="Times New Roman" w:eastAsia="Times New Roman" w:hAnsi="Times New Roman" w:cs="Times New Roman"/>
                <w:b/>
                <w:bCs/>
                <w:kern w:val="0"/>
                <w:sz w:val="24"/>
                <w:szCs w:val="24"/>
                <w:vertAlign w:val="subscript"/>
                <w:lang w:eastAsia="ro-MD"/>
                <w14:ligatures w14:val="none"/>
              </w:rPr>
              <w:t>hc</w:t>
            </w:r>
            <w:proofErr w:type="spellEnd"/>
          </w:p>
        </w:tc>
      </w:tr>
      <w:tr w:rsidR="002940E5" w:rsidRPr="002940E5" w14:paraId="544BA1D7"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25850"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D113"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100 %</w:t>
            </w:r>
          </w:p>
        </w:tc>
      </w:tr>
      <w:tr w:rsidR="002940E5" w:rsidRPr="002940E5" w14:paraId="7E66900F"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C8A12"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D3FE"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80 %</w:t>
            </w:r>
          </w:p>
        </w:tc>
      </w:tr>
      <w:tr w:rsidR="002940E5" w:rsidRPr="002940E5" w14:paraId="38475654" w14:textId="77777777" w:rsidTr="002940E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19905" w14:textId="77777777" w:rsidR="002940E5" w:rsidRPr="002940E5" w:rsidRDefault="002940E5" w:rsidP="002940E5">
            <w:pPr>
              <w:spacing w:after="0" w:line="240" w:lineRule="auto"/>
              <w:rPr>
                <w:rFonts w:ascii="Times New Roman" w:eastAsia="Times New Roman" w:hAnsi="Times New Roman" w:cs="Times New Roman"/>
                <w:kern w:val="0"/>
                <w:sz w:val="24"/>
                <w:szCs w:val="24"/>
                <w:lang w:eastAsia="ro-MD"/>
                <w14:ligatures w14:val="none"/>
              </w:rPr>
            </w:pPr>
            <w:proofErr w:type="spellStart"/>
            <w:r w:rsidRPr="002940E5">
              <w:rPr>
                <w:rFonts w:ascii="Times New Roman" w:eastAsia="Times New Roman" w:hAnsi="Times New Roman" w:cs="Times New Roman"/>
                <w:kern w:val="0"/>
                <w:sz w:val="24"/>
                <w:szCs w:val="24"/>
                <w:lang w:eastAsia="ro-MD"/>
                <w14:ligatures w14:val="none"/>
              </w:rPr>
              <w:t>Contrapărţile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subpunctul 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81B2D"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50 %</w:t>
            </w:r>
          </w:p>
        </w:tc>
      </w:tr>
    </w:tbl>
    <w:p w14:paraId="23C7AB3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3DFFF02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115.</w:t>
      </w:r>
      <w:r w:rsidRPr="002940E5">
        <w:rPr>
          <w:rFonts w:ascii="Times New Roman" w:eastAsia="Times New Roman" w:hAnsi="Times New Roman" w:cs="Times New Roman"/>
          <w:kern w:val="0"/>
          <w:sz w:val="24"/>
          <w:szCs w:val="24"/>
          <w:lang w:eastAsia="ro-MD"/>
          <w14:ligatures w14:val="none"/>
        </w:rPr>
        <w:t xml:space="preserve"> Banca care </w:t>
      </w:r>
      <w:proofErr w:type="spellStart"/>
      <w:r w:rsidRPr="002940E5">
        <w:rPr>
          <w:rFonts w:ascii="Times New Roman" w:eastAsia="Times New Roman" w:hAnsi="Times New Roman" w:cs="Times New Roman"/>
          <w:kern w:val="0"/>
          <w:sz w:val="24"/>
          <w:szCs w:val="24"/>
          <w:lang w:eastAsia="ro-MD"/>
          <w14:ligatures w14:val="none"/>
        </w:rPr>
        <w:t>îndeplineşte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condiţia</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menţionată</w:t>
      </w:r>
      <w:proofErr w:type="spellEnd"/>
      <w:r w:rsidRPr="002940E5">
        <w:rPr>
          <w:rFonts w:ascii="Times New Roman" w:eastAsia="Times New Roman" w:hAnsi="Times New Roman" w:cs="Times New Roman"/>
          <w:kern w:val="0"/>
          <w:sz w:val="24"/>
          <w:szCs w:val="24"/>
          <w:lang w:eastAsia="ro-MD"/>
          <w14:ligatures w14:val="none"/>
        </w:rPr>
        <w:t xml:space="preserve"> la subpunctul 113.2. calculează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după cum urmează:</w:t>
      </w:r>
    </w:p>
    <w:p w14:paraId="1EAD41EB" w14:textId="494FC6ED"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noProof/>
          <w:kern w:val="0"/>
          <w:sz w:val="24"/>
          <w:szCs w:val="24"/>
          <w:lang w:eastAsia="ro-MD"/>
          <w14:ligatures w14:val="none"/>
        </w:rPr>
        <w:drawing>
          <wp:inline distT="0" distB="0" distL="0" distR="0" wp14:anchorId="31700C49" wp14:editId="5C1268EA">
            <wp:extent cx="5874385" cy="888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74385" cy="888365"/>
                    </a:xfrm>
                    <a:prstGeom prst="rect">
                      <a:avLst/>
                    </a:prstGeom>
                    <a:noFill/>
                    <a:ln>
                      <a:noFill/>
                    </a:ln>
                  </pic:spPr>
                </pic:pic>
              </a:graphicData>
            </a:graphic>
          </wp:inline>
        </w:drawing>
      </w:r>
    </w:p>
    <w:p w14:paraId="77C692D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unde </w:t>
      </w:r>
      <w:proofErr w:type="spellStart"/>
      <w:r w:rsidRPr="002940E5">
        <w:rPr>
          <w:rFonts w:ascii="Times New Roman" w:eastAsia="Times New Roman" w:hAnsi="Times New Roman" w:cs="Times New Roman"/>
          <w:kern w:val="0"/>
          <w:sz w:val="24"/>
          <w:szCs w:val="24"/>
          <w:lang w:eastAsia="ro-MD"/>
          <w14:ligatures w14:val="none"/>
        </w:rPr>
        <w:t>toţi</w:t>
      </w:r>
      <w:proofErr w:type="spellEnd"/>
      <w:r w:rsidRPr="002940E5">
        <w:rPr>
          <w:rFonts w:ascii="Times New Roman" w:eastAsia="Times New Roman" w:hAnsi="Times New Roman" w:cs="Times New Roman"/>
          <w:kern w:val="0"/>
          <w:sz w:val="24"/>
          <w:szCs w:val="24"/>
          <w:lang w:eastAsia="ro-MD"/>
          <w14:ligatures w14:val="none"/>
        </w:rPr>
        <w:t xml:space="preserve"> termenii sunt cei </w:t>
      </w:r>
      <w:proofErr w:type="spellStart"/>
      <w:r w:rsidRPr="002940E5">
        <w:rPr>
          <w:rFonts w:ascii="Times New Roman" w:eastAsia="Times New Roman" w:hAnsi="Times New Roman" w:cs="Times New Roman"/>
          <w:kern w:val="0"/>
          <w:sz w:val="24"/>
          <w:szCs w:val="24"/>
          <w:lang w:eastAsia="ro-MD"/>
          <w14:ligatures w14:val="none"/>
        </w:rPr>
        <w:t>prevăzuţi</w:t>
      </w:r>
      <w:proofErr w:type="spellEnd"/>
      <w:r w:rsidRPr="002940E5">
        <w:rPr>
          <w:rFonts w:ascii="Times New Roman" w:eastAsia="Times New Roman" w:hAnsi="Times New Roman" w:cs="Times New Roman"/>
          <w:kern w:val="0"/>
          <w:sz w:val="24"/>
          <w:szCs w:val="24"/>
          <w:lang w:eastAsia="ro-MD"/>
          <w14:ligatures w14:val="none"/>
        </w:rPr>
        <w:t xml:space="preserve"> la punctul 114.</w:t>
      </w:r>
    </w:p>
    <w:p w14:paraId="17FCEE7F"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D56394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VI</w:t>
      </w:r>
    </w:p>
    <w:p w14:paraId="4FDF5884"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ABORDARE SIMPLIFICATĂ</w:t>
      </w:r>
    </w:p>
    <w:p w14:paraId="46539AF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116.</w:t>
      </w:r>
      <w:r w:rsidRPr="002940E5">
        <w:rPr>
          <w:rFonts w:ascii="Times New Roman" w:eastAsia="Times New Roman" w:hAnsi="Times New Roman" w:cs="Times New Roman"/>
          <w:kern w:val="0"/>
          <w:sz w:val="24"/>
          <w:szCs w:val="24"/>
          <w:lang w:eastAsia="ro-MD"/>
          <w14:ligatures w14:val="none"/>
        </w:rPr>
        <w:t xml:space="preserve"> Banca care, în conformitate cu Regulamentul nr.220/2025 cu privire la tratamentul riscului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pentru bănci, </w:t>
      </w:r>
      <w:proofErr w:type="spellStart"/>
      <w:r w:rsidRPr="002940E5">
        <w:rPr>
          <w:rFonts w:ascii="Times New Roman" w:eastAsia="Times New Roman" w:hAnsi="Times New Roman" w:cs="Times New Roman"/>
          <w:kern w:val="0"/>
          <w:sz w:val="24"/>
          <w:szCs w:val="24"/>
          <w:lang w:eastAsia="ro-MD"/>
          <w14:ligatures w14:val="none"/>
        </w:rPr>
        <w:t>îndeplineşte</w:t>
      </w:r>
      <w:proofErr w:type="spellEnd"/>
      <w:r w:rsidRPr="002940E5">
        <w:rPr>
          <w:rFonts w:ascii="Times New Roman" w:eastAsia="Times New Roman" w:hAnsi="Times New Roman" w:cs="Times New Roman"/>
          <w:kern w:val="0"/>
          <w:sz w:val="24"/>
          <w:szCs w:val="24"/>
          <w:lang w:eastAsia="ro-MD"/>
          <w14:ligatures w14:val="none"/>
        </w:rPr>
        <w:t xml:space="preserve"> toate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pentru utilizarea metodelor simplificate de calculare a valorii expunerii sau căreia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i-a permis să aplice abordarea prevăzută în metoda expunerii </w:t>
      </w:r>
      <w:proofErr w:type="spellStart"/>
      <w:r w:rsidRPr="002940E5">
        <w:rPr>
          <w:rFonts w:ascii="Times New Roman" w:eastAsia="Times New Roman" w:hAnsi="Times New Roman" w:cs="Times New Roman"/>
          <w:kern w:val="0"/>
          <w:sz w:val="24"/>
          <w:szCs w:val="24"/>
          <w:lang w:eastAsia="ro-MD"/>
          <w14:ligatures w14:val="none"/>
        </w:rPr>
        <w:t>iniţiale</w:t>
      </w:r>
      <w:proofErr w:type="spellEnd"/>
      <w:r w:rsidRPr="002940E5">
        <w:rPr>
          <w:rFonts w:ascii="Times New Roman" w:eastAsia="Times New Roman" w:hAnsi="Times New Roman" w:cs="Times New Roman"/>
          <w:kern w:val="0"/>
          <w:sz w:val="24"/>
          <w:szCs w:val="24"/>
          <w:lang w:eastAsia="ro-MD"/>
          <w14:ligatures w14:val="none"/>
        </w:rPr>
        <w:t xml:space="preserve">, poate calcula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ca fiind cuantumurile ponderate la risc ale expunerilor pentru riscul de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pentru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din afara portofoliului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respectiv,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din portofoliul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prevederile reglementărilor aferente fondurilor proprii ale băncilor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capital, </w:t>
      </w:r>
      <w:proofErr w:type="spellStart"/>
      <w:r w:rsidRPr="002940E5">
        <w:rPr>
          <w:rFonts w:ascii="Times New Roman" w:eastAsia="Times New Roman" w:hAnsi="Times New Roman" w:cs="Times New Roman"/>
          <w:kern w:val="0"/>
          <w:sz w:val="24"/>
          <w:szCs w:val="24"/>
          <w:lang w:eastAsia="ro-MD"/>
          <w14:ligatures w14:val="none"/>
        </w:rPr>
        <w:t>împărţite</w:t>
      </w:r>
      <w:proofErr w:type="spellEnd"/>
      <w:r w:rsidRPr="002940E5">
        <w:rPr>
          <w:rFonts w:ascii="Times New Roman" w:eastAsia="Times New Roman" w:hAnsi="Times New Roman" w:cs="Times New Roman"/>
          <w:kern w:val="0"/>
          <w:sz w:val="24"/>
          <w:szCs w:val="24"/>
          <w:lang w:eastAsia="ro-MD"/>
          <w14:ligatures w14:val="none"/>
        </w:rPr>
        <w:t xml:space="preserve"> la 10.</w:t>
      </w:r>
    </w:p>
    <w:p w14:paraId="106DD05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117.</w:t>
      </w:r>
      <w:r w:rsidRPr="002940E5">
        <w:rPr>
          <w:rFonts w:ascii="Times New Roman" w:eastAsia="Times New Roman" w:hAnsi="Times New Roman" w:cs="Times New Roman"/>
          <w:kern w:val="0"/>
          <w:sz w:val="24"/>
          <w:szCs w:val="24"/>
          <w:lang w:eastAsia="ro-MD"/>
          <w14:ligatures w14:val="none"/>
        </w:rPr>
        <w:t xml:space="preserve"> În scopul calculului </w:t>
      </w:r>
      <w:proofErr w:type="spellStart"/>
      <w:r w:rsidRPr="002940E5">
        <w:rPr>
          <w:rFonts w:ascii="Times New Roman" w:eastAsia="Times New Roman" w:hAnsi="Times New Roman" w:cs="Times New Roman"/>
          <w:kern w:val="0"/>
          <w:sz w:val="24"/>
          <w:szCs w:val="24"/>
          <w:lang w:eastAsia="ro-MD"/>
          <w14:ligatures w14:val="none"/>
        </w:rPr>
        <w:t>menţionat</w:t>
      </w:r>
      <w:proofErr w:type="spellEnd"/>
      <w:r w:rsidRPr="002940E5">
        <w:rPr>
          <w:rFonts w:ascii="Times New Roman" w:eastAsia="Times New Roman" w:hAnsi="Times New Roman" w:cs="Times New Roman"/>
          <w:kern w:val="0"/>
          <w:sz w:val="24"/>
          <w:szCs w:val="24"/>
          <w:lang w:eastAsia="ro-MD"/>
          <w14:ligatures w14:val="none"/>
        </w:rPr>
        <w:t xml:space="preserve"> la punctul 116, se aplică următoarele </w:t>
      </w:r>
      <w:proofErr w:type="spellStart"/>
      <w:r w:rsidRPr="002940E5">
        <w:rPr>
          <w:rFonts w:ascii="Times New Roman" w:eastAsia="Times New Roman" w:hAnsi="Times New Roman" w:cs="Times New Roman"/>
          <w:kern w:val="0"/>
          <w:sz w:val="24"/>
          <w:szCs w:val="24"/>
          <w:lang w:eastAsia="ro-MD"/>
          <w14:ligatures w14:val="none"/>
        </w:rPr>
        <w:t>cerinţe</w:t>
      </w:r>
      <w:proofErr w:type="spellEnd"/>
      <w:r w:rsidRPr="002940E5">
        <w:rPr>
          <w:rFonts w:ascii="Times New Roman" w:eastAsia="Times New Roman" w:hAnsi="Times New Roman" w:cs="Times New Roman"/>
          <w:kern w:val="0"/>
          <w:sz w:val="24"/>
          <w:szCs w:val="24"/>
          <w:lang w:eastAsia="ro-MD"/>
          <w14:ligatures w14:val="none"/>
        </w:rPr>
        <w:t>:</w:t>
      </w:r>
    </w:p>
    <w:p w14:paraId="5FDECA8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117.1. doar </w:t>
      </w:r>
      <w:proofErr w:type="spellStart"/>
      <w:r w:rsidRPr="002940E5">
        <w:rPr>
          <w:rFonts w:ascii="Times New Roman" w:eastAsia="Times New Roman" w:hAnsi="Times New Roman" w:cs="Times New Roman"/>
          <w:kern w:val="0"/>
          <w:sz w:val="24"/>
          <w:szCs w:val="24"/>
          <w:lang w:eastAsia="ro-MD"/>
          <w14:ligatures w14:val="none"/>
        </w:rPr>
        <w:t>tranzacţiile</w:t>
      </w:r>
      <w:proofErr w:type="spellEnd"/>
      <w:r w:rsidRPr="002940E5">
        <w:rPr>
          <w:rFonts w:ascii="Times New Roman" w:eastAsia="Times New Roman" w:hAnsi="Times New Roman" w:cs="Times New Roman"/>
          <w:kern w:val="0"/>
          <w:sz w:val="24"/>
          <w:szCs w:val="24"/>
          <w:lang w:eastAsia="ro-MD"/>
          <w14:ligatures w14:val="none"/>
        </w:rPr>
        <w:t xml:space="preserve"> supuse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prevăzute la punctele 4-10 fac obiectul acestui calcul;</w:t>
      </w:r>
    </w:p>
    <w:p w14:paraId="010BD7D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117.2. instrumentele financiare derivate de credit care sunt recunoscute ca acoperiri interne împotriva expunerilor la riscul de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nu se includ în acest calcul.</w:t>
      </w:r>
    </w:p>
    <w:p w14:paraId="3E63005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118.</w:t>
      </w:r>
      <w:r w:rsidRPr="002940E5">
        <w:rPr>
          <w:rFonts w:ascii="Times New Roman" w:eastAsia="Times New Roman" w:hAnsi="Times New Roman" w:cs="Times New Roman"/>
          <w:kern w:val="0"/>
          <w:sz w:val="24"/>
          <w:szCs w:val="24"/>
          <w:lang w:eastAsia="ro-MD"/>
          <w14:ligatures w14:val="none"/>
        </w:rPr>
        <w:t xml:space="preserve"> Banca care nu mai </w:t>
      </w:r>
      <w:proofErr w:type="spellStart"/>
      <w:r w:rsidRPr="002940E5">
        <w:rPr>
          <w:rFonts w:ascii="Times New Roman" w:eastAsia="Times New Roman" w:hAnsi="Times New Roman" w:cs="Times New Roman"/>
          <w:kern w:val="0"/>
          <w:sz w:val="24"/>
          <w:szCs w:val="24"/>
          <w:lang w:eastAsia="ro-MD"/>
          <w14:ligatures w14:val="none"/>
        </w:rPr>
        <w:t>îndeplineşte</w:t>
      </w:r>
      <w:proofErr w:type="spellEnd"/>
      <w:r w:rsidRPr="002940E5">
        <w:rPr>
          <w:rFonts w:ascii="Times New Roman" w:eastAsia="Times New Roman" w:hAnsi="Times New Roman" w:cs="Times New Roman"/>
          <w:kern w:val="0"/>
          <w:sz w:val="24"/>
          <w:szCs w:val="24"/>
          <w:lang w:eastAsia="ro-MD"/>
          <w14:ligatures w14:val="none"/>
        </w:rPr>
        <w:t xml:space="preserve"> una sau mai multe dintre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pentru utilizarea metodelor simplificate de calculare a valorii expunerii se conformează prevederilor aferente nerespectării </w:t>
      </w:r>
      <w:proofErr w:type="spellStart"/>
      <w:r w:rsidRPr="002940E5">
        <w:rPr>
          <w:rFonts w:ascii="Times New Roman" w:eastAsia="Times New Roman" w:hAnsi="Times New Roman" w:cs="Times New Roman"/>
          <w:kern w:val="0"/>
          <w:sz w:val="24"/>
          <w:szCs w:val="24"/>
          <w:lang w:eastAsia="ro-MD"/>
          <w14:ligatures w14:val="none"/>
        </w:rPr>
        <w:t>condiţiilor</w:t>
      </w:r>
      <w:proofErr w:type="spellEnd"/>
      <w:r w:rsidRPr="002940E5">
        <w:rPr>
          <w:rFonts w:ascii="Times New Roman" w:eastAsia="Times New Roman" w:hAnsi="Times New Roman" w:cs="Times New Roman"/>
          <w:kern w:val="0"/>
          <w:sz w:val="24"/>
          <w:szCs w:val="24"/>
          <w:lang w:eastAsia="ro-MD"/>
          <w14:ligatures w14:val="none"/>
        </w:rPr>
        <w:t xml:space="preserve"> pentru utilizarea metodelor simplificate de calculare a valorii expunerii pentru instrumentele financiare derivate prevăzute în Regulamentul nr.220/2025 cu privire la tratamentul riscului de credit al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pentru bănci.</w:t>
      </w:r>
    </w:p>
    <w:p w14:paraId="7710987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52B50B0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VII</w:t>
      </w:r>
    </w:p>
    <w:p w14:paraId="06740B32"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ACOPERIRI ELIGIBILE</w:t>
      </w:r>
    </w:p>
    <w:p w14:paraId="2CDE2AD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119.</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instrumente de acoperire sunt recunoscute ca “acoperiri eligibile” pentru calcularea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conformitate cu punctele 17-20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113-115, în cazul în care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respective îndeplinesc toate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următoare:</w:t>
      </w:r>
    </w:p>
    <w:p w14:paraId="621F7F35"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119.1. sunt utilizate în scopul diminuării riscului CVA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sunt gestionate în mod </w:t>
      </w:r>
      <w:proofErr w:type="spellStart"/>
      <w:r w:rsidRPr="002940E5">
        <w:rPr>
          <w:rFonts w:ascii="Times New Roman" w:eastAsia="Times New Roman" w:hAnsi="Times New Roman" w:cs="Times New Roman"/>
          <w:kern w:val="0"/>
          <w:sz w:val="24"/>
          <w:szCs w:val="24"/>
          <w:lang w:eastAsia="ro-MD"/>
          <w14:ligatures w14:val="none"/>
        </w:rPr>
        <w:t>corespunzator</w:t>
      </w:r>
      <w:proofErr w:type="spellEnd"/>
      <w:r w:rsidRPr="002940E5">
        <w:rPr>
          <w:rFonts w:ascii="Times New Roman" w:eastAsia="Times New Roman" w:hAnsi="Times New Roman" w:cs="Times New Roman"/>
          <w:kern w:val="0"/>
          <w:sz w:val="24"/>
          <w:szCs w:val="24"/>
          <w:lang w:eastAsia="ro-MD"/>
          <w14:ligatures w14:val="none"/>
        </w:rPr>
        <w:t>;</w:t>
      </w:r>
    </w:p>
    <w:p w14:paraId="6D5FF80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119.2. pot fi deschise cu </w:t>
      </w:r>
      <w:proofErr w:type="spellStart"/>
      <w:r w:rsidRPr="002940E5">
        <w:rPr>
          <w:rFonts w:ascii="Times New Roman" w:eastAsia="Times New Roman" w:hAnsi="Times New Roman" w:cs="Times New Roman"/>
          <w:kern w:val="0"/>
          <w:sz w:val="24"/>
          <w:szCs w:val="24"/>
          <w:lang w:eastAsia="ro-MD"/>
          <w14:ligatures w14:val="none"/>
        </w:rPr>
        <w:t>părţi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r w:rsidRPr="002940E5">
        <w:rPr>
          <w:rFonts w:ascii="Times New Roman" w:eastAsia="Times New Roman" w:hAnsi="Times New Roman" w:cs="Times New Roman"/>
          <w:kern w:val="0"/>
          <w:sz w:val="24"/>
          <w:szCs w:val="24"/>
          <w:lang w:eastAsia="ro-MD"/>
          <w14:ligatures w14:val="none"/>
        </w:rPr>
        <w:t xml:space="preserve"> sau cu portofoliul de </w:t>
      </w:r>
      <w:proofErr w:type="spellStart"/>
      <w:r w:rsidRPr="002940E5">
        <w:rPr>
          <w:rFonts w:ascii="Times New Roman" w:eastAsia="Times New Roman" w:hAnsi="Times New Roman" w:cs="Times New Roman"/>
          <w:kern w:val="0"/>
          <w:sz w:val="24"/>
          <w:szCs w:val="24"/>
          <w:lang w:eastAsia="ro-MD"/>
          <w14:ligatures w14:val="none"/>
        </w:rPr>
        <w:t>tranzacţionare</w:t>
      </w:r>
      <w:proofErr w:type="spellEnd"/>
      <w:r w:rsidRPr="002940E5">
        <w:rPr>
          <w:rFonts w:ascii="Times New Roman" w:eastAsia="Times New Roman" w:hAnsi="Times New Roman" w:cs="Times New Roman"/>
          <w:kern w:val="0"/>
          <w:sz w:val="24"/>
          <w:szCs w:val="24"/>
          <w:lang w:eastAsia="ro-MD"/>
          <w14:ligatures w14:val="none"/>
        </w:rPr>
        <w:t xml:space="preserve"> al băncii ca acoperire internă, caz în care trebuie să respecte prevederile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p w14:paraId="15BC2F3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119.3. doar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instrumentele de acoperire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punctele 121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122 pot fi recunoscute ca acoperiri eligibile pentru calcularea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conformitate cu punctele 17-20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113-115.</w:t>
      </w:r>
    </w:p>
    <w:p w14:paraId="6F6B394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120.</w:t>
      </w:r>
      <w:r w:rsidRPr="002940E5">
        <w:rPr>
          <w:rFonts w:ascii="Times New Roman" w:eastAsia="Times New Roman" w:hAnsi="Times New Roman" w:cs="Times New Roman"/>
          <w:kern w:val="0"/>
          <w:sz w:val="24"/>
          <w:szCs w:val="24"/>
          <w:lang w:eastAsia="ro-MD"/>
          <w14:ligatures w14:val="none"/>
        </w:rPr>
        <w:t xml:space="preserve"> În scopul calculării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conformitate cu punctele 17-20,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instrumente de acoperire sunt recunoscute drept acoperiri eligibile în </w:t>
      </w:r>
      <w:r w:rsidRPr="002940E5">
        <w:rPr>
          <w:rFonts w:ascii="Times New Roman" w:eastAsia="Times New Roman" w:hAnsi="Times New Roman" w:cs="Times New Roman"/>
          <w:kern w:val="0"/>
          <w:sz w:val="24"/>
          <w:szCs w:val="24"/>
          <w:lang w:eastAsia="ro-MD"/>
          <w14:ligatures w14:val="none"/>
        </w:rPr>
        <w:lastRenderedPageBreak/>
        <w:t xml:space="preserve">cazul în care, pe lângă </w:t>
      </w:r>
      <w:proofErr w:type="spellStart"/>
      <w:r w:rsidRPr="002940E5">
        <w:rPr>
          <w:rFonts w:ascii="Times New Roman" w:eastAsia="Times New Roman" w:hAnsi="Times New Roman" w:cs="Times New Roman"/>
          <w:kern w:val="0"/>
          <w:sz w:val="24"/>
          <w:szCs w:val="24"/>
          <w:lang w:eastAsia="ro-MD"/>
          <w14:ligatures w14:val="none"/>
        </w:rPr>
        <w:t>condiţiile</w:t>
      </w:r>
      <w:proofErr w:type="spellEnd"/>
      <w:r w:rsidRPr="002940E5">
        <w:rPr>
          <w:rFonts w:ascii="Times New Roman" w:eastAsia="Times New Roman" w:hAnsi="Times New Roman" w:cs="Times New Roman"/>
          <w:kern w:val="0"/>
          <w:sz w:val="24"/>
          <w:szCs w:val="24"/>
          <w:lang w:eastAsia="ro-MD"/>
          <w14:ligatures w14:val="none"/>
        </w:rPr>
        <w:t xml:space="preserve"> prevăzute la subpunctele 119.1 -119.3, aceste instrumente de acoperire formează o singură </w:t>
      </w:r>
      <w:proofErr w:type="spellStart"/>
      <w:r w:rsidRPr="002940E5">
        <w:rPr>
          <w:rFonts w:ascii="Times New Roman" w:eastAsia="Times New Roman" w:hAnsi="Times New Roman" w:cs="Times New Roman"/>
          <w:kern w:val="0"/>
          <w:sz w:val="24"/>
          <w:szCs w:val="24"/>
          <w:lang w:eastAsia="ro-MD"/>
          <w14:ligatures w14:val="none"/>
        </w:rPr>
        <w:t>poziţie</w:t>
      </w:r>
      <w:proofErr w:type="spellEnd"/>
      <w:r w:rsidRPr="002940E5">
        <w:rPr>
          <w:rFonts w:ascii="Times New Roman" w:eastAsia="Times New Roman" w:hAnsi="Times New Roman" w:cs="Times New Roman"/>
          <w:kern w:val="0"/>
          <w:sz w:val="24"/>
          <w:szCs w:val="24"/>
          <w:lang w:eastAsia="ro-MD"/>
          <w14:ligatures w14:val="none"/>
        </w:rPr>
        <w:t xml:space="preserve"> în cadrul unei acoperiri eligibile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nu sunt </w:t>
      </w:r>
      <w:proofErr w:type="spellStart"/>
      <w:r w:rsidRPr="002940E5">
        <w:rPr>
          <w:rFonts w:ascii="Times New Roman" w:eastAsia="Times New Roman" w:hAnsi="Times New Roman" w:cs="Times New Roman"/>
          <w:kern w:val="0"/>
          <w:sz w:val="24"/>
          <w:szCs w:val="24"/>
          <w:lang w:eastAsia="ro-MD"/>
          <w14:ligatures w14:val="none"/>
        </w:rPr>
        <w:t>împărţite</w:t>
      </w:r>
      <w:proofErr w:type="spellEnd"/>
      <w:r w:rsidRPr="002940E5">
        <w:rPr>
          <w:rFonts w:ascii="Times New Roman" w:eastAsia="Times New Roman" w:hAnsi="Times New Roman" w:cs="Times New Roman"/>
          <w:kern w:val="0"/>
          <w:sz w:val="24"/>
          <w:szCs w:val="24"/>
          <w:lang w:eastAsia="ro-MD"/>
          <w14:ligatures w14:val="none"/>
        </w:rPr>
        <w:t xml:space="preserve"> în mai mult de o </w:t>
      </w:r>
      <w:proofErr w:type="spellStart"/>
      <w:r w:rsidRPr="002940E5">
        <w:rPr>
          <w:rFonts w:ascii="Times New Roman" w:eastAsia="Times New Roman" w:hAnsi="Times New Roman" w:cs="Times New Roman"/>
          <w:kern w:val="0"/>
          <w:sz w:val="24"/>
          <w:szCs w:val="24"/>
          <w:lang w:eastAsia="ro-MD"/>
          <w14:ligatures w14:val="none"/>
        </w:rPr>
        <w:t>poziţie</w:t>
      </w:r>
      <w:proofErr w:type="spellEnd"/>
      <w:r w:rsidRPr="002940E5">
        <w:rPr>
          <w:rFonts w:ascii="Times New Roman" w:eastAsia="Times New Roman" w:hAnsi="Times New Roman" w:cs="Times New Roman"/>
          <w:kern w:val="0"/>
          <w:sz w:val="24"/>
          <w:szCs w:val="24"/>
          <w:lang w:eastAsia="ro-MD"/>
          <w14:ligatures w14:val="none"/>
        </w:rPr>
        <w:t xml:space="preserve"> în cadrul mai multor acoperiri eligibile.</w:t>
      </w:r>
    </w:p>
    <w:p w14:paraId="7F802CE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121.</w:t>
      </w:r>
      <w:r w:rsidRPr="002940E5">
        <w:rPr>
          <w:rFonts w:ascii="Times New Roman" w:eastAsia="Times New Roman" w:hAnsi="Times New Roman" w:cs="Times New Roman"/>
          <w:kern w:val="0"/>
          <w:sz w:val="24"/>
          <w:szCs w:val="24"/>
          <w:lang w:eastAsia="ro-MD"/>
          <w14:ligatures w14:val="none"/>
        </w:rPr>
        <w:t xml:space="preserve"> Pentru calcularea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conformitate cu punctele 17-20, doar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următoarele instrumente de acoperire sunt recunoscute ca acoperiri eligibile:</w:t>
      </w:r>
    </w:p>
    <w:p w14:paraId="7347A668"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121.1. instrumentele care acoperă variabilitatea marjei de credit a </w:t>
      </w:r>
      <w:proofErr w:type="spellStart"/>
      <w:r w:rsidRPr="002940E5">
        <w:rPr>
          <w:rFonts w:ascii="Times New Roman" w:eastAsia="Times New Roman" w:hAnsi="Times New Roman" w:cs="Times New Roman"/>
          <w:kern w:val="0"/>
          <w:sz w:val="24"/>
          <w:szCs w:val="24"/>
          <w:lang w:eastAsia="ro-MD"/>
          <w14:ligatures w14:val="none"/>
        </w:rPr>
        <w:t>contrapărţii</w:t>
      </w:r>
      <w:proofErr w:type="spellEnd"/>
      <w:r w:rsidRPr="002940E5">
        <w:rPr>
          <w:rFonts w:ascii="Times New Roman" w:eastAsia="Times New Roman" w:hAnsi="Times New Roman" w:cs="Times New Roman"/>
          <w:kern w:val="0"/>
          <w:sz w:val="24"/>
          <w:szCs w:val="24"/>
          <w:lang w:eastAsia="ro-MD"/>
          <w14:ligatures w14:val="none"/>
        </w:rPr>
        <w:t xml:space="preserve">,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instrumentelor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p w14:paraId="1EC7D3C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121.2. instrumentele care acoperă variabilitatea componentei de expunere a riscului CVA, cu </w:t>
      </w:r>
      <w:proofErr w:type="spellStart"/>
      <w:r w:rsidRPr="002940E5">
        <w:rPr>
          <w:rFonts w:ascii="Times New Roman" w:eastAsia="Times New Roman" w:hAnsi="Times New Roman" w:cs="Times New Roman"/>
          <w:kern w:val="0"/>
          <w:sz w:val="24"/>
          <w:szCs w:val="24"/>
          <w:lang w:eastAsia="ro-MD"/>
          <w14:ligatures w14:val="none"/>
        </w:rPr>
        <w:t>excepţia</w:t>
      </w:r>
      <w:proofErr w:type="spellEnd"/>
      <w:r w:rsidRPr="002940E5">
        <w:rPr>
          <w:rFonts w:ascii="Times New Roman" w:eastAsia="Times New Roman" w:hAnsi="Times New Roman" w:cs="Times New Roman"/>
          <w:kern w:val="0"/>
          <w:sz w:val="24"/>
          <w:szCs w:val="24"/>
          <w:lang w:eastAsia="ro-MD"/>
          <w14:ligatures w14:val="none"/>
        </w:rPr>
        <w:t xml:space="preserve"> instrumentelor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p w14:paraId="7315283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122.</w:t>
      </w:r>
      <w:r w:rsidRPr="002940E5">
        <w:rPr>
          <w:rFonts w:ascii="Times New Roman" w:eastAsia="Times New Roman" w:hAnsi="Times New Roman" w:cs="Times New Roman"/>
          <w:kern w:val="0"/>
          <w:sz w:val="24"/>
          <w:szCs w:val="24"/>
          <w:lang w:eastAsia="ro-MD"/>
          <w14:ligatures w14:val="none"/>
        </w:rPr>
        <w:t xml:space="preserve"> În scopul calculării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în conformitate cu punctele 113-115, doar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următoarele instrumente de acoperire sunt recunoscute ca acoperiri eligibile:</w:t>
      </w:r>
    </w:p>
    <w:p w14:paraId="0DB5213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122.1. instrumente de tip credit </w:t>
      </w:r>
      <w:proofErr w:type="spellStart"/>
      <w:r w:rsidRPr="002940E5">
        <w:rPr>
          <w:rFonts w:ascii="Times New Roman" w:eastAsia="Times New Roman" w:hAnsi="Times New Roman" w:cs="Times New Roman"/>
          <w:kern w:val="0"/>
          <w:sz w:val="24"/>
          <w:szCs w:val="24"/>
          <w:lang w:eastAsia="ro-MD"/>
          <w14:ligatures w14:val="none"/>
        </w:rPr>
        <w:t>default</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xml:space="preserve"> având la bază o singură semnătură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instrumente de tip credit </w:t>
      </w:r>
      <w:proofErr w:type="spellStart"/>
      <w:r w:rsidRPr="002940E5">
        <w:rPr>
          <w:rFonts w:ascii="Times New Roman" w:eastAsia="Times New Roman" w:hAnsi="Times New Roman" w:cs="Times New Roman"/>
          <w:kern w:val="0"/>
          <w:sz w:val="24"/>
          <w:szCs w:val="24"/>
          <w:lang w:eastAsia="ro-MD"/>
          <w14:ligatures w14:val="none"/>
        </w:rPr>
        <w:t>default</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xml:space="preserve"> contingente având la bază o singură semnătură care se raportează la:</w:t>
      </w:r>
    </w:p>
    <w:p w14:paraId="78C84DC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122.1.1.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în mod direct;</w:t>
      </w:r>
    </w:p>
    <w:p w14:paraId="375C2BA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122.1.2. o entitate legată juridic de </w:t>
      </w:r>
      <w:proofErr w:type="spellStart"/>
      <w:r w:rsidRPr="002940E5">
        <w:rPr>
          <w:rFonts w:ascii="Times New Roman" w:eastAsia="Times New Roman" w:hAnsi="Times New Roman" w:cs="Times New Roman"/>
          <w:kern w:val="0"/>
          <w:sz w:val="24"/>
          <w:szCs w:val="24"/>
          <w:lang w:eastAsia="ro-MD"/>
          <w14:ligatures w14:val="none"/>
        </w:rPr>
        <w:t>contraparte</w:t>
      </w:r>
      <w:proofErr w:type="spellEnd"/>
      <w:r w:rsidRPr="002940E5">
        <w:rPr>
          <w:rFonts w:ascii="Times New Roman" w:eastAsia="Times New Roman" w:hAnsi="Times New Roman" w:cs="Times New Roman"/>
          <w:kern w:val="0"/>
          <w:sz w:val="24"/>
          <w:szCs w:val="24"/>
          <w:lang w:eastAsia="ro-MD"/>
          <w14:ligatures w14:val="none"/>
        </w:rPr>
        <w:t xml:space="preserve">, unde “legată juridic” se referă la cazurile în care numele de </w:t>
      </w:r>
      <w:proofErr w:type="spellStart"/>
      <w:r w:rsidRPr="002940E5">
        <w:rPr>
          <w:rFonts w:ascii="Times New Roman" w:eastAsia="Times New Roman" w:hAnsi="Times New Roman" w:cs="Times New Roman"/>
          <w:kern w:val="0"/>
          <w:sz w:val="24"/>
          <w:szCs w:val="24"/>
          <w:lang w:eastAsia="ro-MD"/>
          <w14:ligatures w14:val="none"/>
        </w:rPr>
        <w:t>referinţă</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 xml:space="preserve"> sunt fie o întreprindere-mamă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filiala sa, fie două filiale ale unei întreprinderi-mamă comune;</w:t>
      </w:r>
    </w:p>
    <w:p w14:paraId="66044CC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122.1.3. o entitate care </w:t>
      </w:r>
      <w:proofErr w:type="spellStart"/>
      <w:r w:rsidRPr="002940E5">
        <w:rPr>
          <w:rFonts w:ascii="Times New Roman" w:eastAsia="Times New Roman" w:hAnsi="Times New Roman" w:cs="Times New Roman"/>
          <w:kern w:val="0"/>
          <w:sz w:val="24"/>
          <w:szCs w:val="24"/>
          <w:lang w:eastAsia="ro-MD"/>
          <w14:ligatures w14:val="none"/>
        </w:rPr>
        <w:t>aparţine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aceluiaşi</w:t>
      </w:r>
      <w:proofErr w:type="spellEnd"/>
      <w:r w:rsidRPr="002940E5">
        <w:rPr>
          <w:rFonts w:ascii="Times New Roman" w:eastAsia="Times New Roman" w:hAnsi="Times New Roman" w:cs="Times New Roman"/>
          <w:kern w:val="0"/>
          <w:sz w:val="24"/>
          <w:szCs w:val="24"/>
          <w:lang w:eastAsia="ro-MD"/>
          <w14:ligatures w14:val="none"/>
        </w:rPr>
        <w:t xml:space="preserve"> sector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aceleiaşi</w:t>
      </w:r>
      <w:proofErr w:type="spellEnd"/>
      <w:r w:rsidRPr="002940E5">
        <w:rPr>
          <w:rFonts w:ascii="Times New Roman" w:eastAsia="Times New Roman" w:hAnsi="Times New Roman" w:cs="Times New Roman"/>
          <w:kern w:val="0"/>
          <w:sz w:val="24"/>
          <w:szCs w:val="24"/>
          <w:lang w:eastAsia="ro-MD"/>
          <w14:ligatures w14:val="none"/>
        </w:rPr>
        <w:t xml:space="preserve"> regiuni ca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contrapartea</w:t>
      </w:r>
      <w:proofErr w:type="spellEnd"/>
      <w:r w:rsidRPr="002940E5">
        <w:rPr>
          <w:rFonts w:ascii="Times New Roman" w:eastAsia="Times New Roman" w:hAnsi="Times New Roman" w:cs="Times New Roman"/>
          <w:kern w:val="0"/>
          <w:sz w:val="24"/>
          <w:szCs w:val="24"/>
          <w:lang w:eastAsia="ro-MD"/>
          <w14:ligatures w14:val="none"/>
        </w:rPr>
        <w:t>;</w:t>
      </w:r>
    </w:p>
    <w:p w14:paraId="4E038D8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122.2. instrumente de tipul credit </w:t>
      </w:r>
      <w:proofErr w:type="spellStart"/>
      <w:r w:rsidRPr="002940E5">
        <w:rPr>
          <w:rFonts w:ascii="Times New Roman" w:eastAsia="Times New Roman" w:hAnsi="Times New Roman" w:cs="Times New Roman"/>
          <w:kern w:val="0"/>
          <w:sz w:val="24"/>
          <w:szCs w:val="24"/>
          <w:lang w:eastAsia="ro-MD"/>
          <w14:ligatures w14:val="none"/>
        </w:rPr>
        <w:t>default</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swap</w:t>
      </w:r>
      <w:proofErr w:type="spellEnd"/>
      <w:r w:rsidRPr="002940E5">
        <w:rPr>
          <w:rFonts w:ascii="Times New Roman" w:eastAsia="Times New Roman" w:hAnsi="Times New Roman" w:cs="Times New Roman"/>
          <w:kern w:val="0"/>
          <w:sz w:val="24"/>
          <w:szCs w:val="24"/>
          <w:lang w:eastAsia="ro-MD"/>
          <w14:ligatures w14:val="none"/>
        </w:rPr>
        <w:t xml:space="preserve"> bazate pe indici.</w:t>
      </w:r>
    </w:p>
    <w:p w14:paraId="795A005C"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123.</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instrumente de acoperire deschise cu </w:t>
      </w:r>
      <w:proofErr w:type="spellStart"/>
      <w:r w:rsidRPr="002940E5">
        <w:rPr>
          <w:rFonts w:ascii="Times New Roman" w:eastAsia="Times New Roman" w:hAnsi="Times New Roman" w:cs="Times New Roman"/>
          <w:kern w:val="0"/>
          <w:sz w:val="24"/>
          <w:szCs w:val="24"/>
          <w:lang w:eastAsia="ro-MD"/>
          <w14:ligatures w14:val="none"/>
        </w:rPr>
        <w:t>părţi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terţe</w:t>
      </w:r>
      <w:proofErr w:type="spellEnd"/>
      <w:r w:rsidRPr="002940E5">
        <w:rPr>
          <w:rFonts w:ascii="Times New Roman" w:eastAsia="Times New Roman" w:hAnsi="Times New Roman" w:cs="Times New Roman"/>
          <w:kern w:val="0"/>
          <w:sz w:val="24"/>
          <w:szCs w:val="24"/>
          <w:lang w:eastAsia="ro-MD"/>
          <w14:ligatures w14:val="none"/>
        </w:rPr>
        <w:t xml:space="preserve"> care sunt recunoscute ca acoperiri eligibile în conformitate cu punctele 119-122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incluse în calculul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CVA nu fac obiectul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prevăzute în reglementările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p w14:paraId="0CCCB4B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124.</w:t>
      </w:r>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Poziţiile</w:t>
      </w:r>
      <w:proofErr w:type="spellEnd"/>
      <w:r w:rsidRPr="002940E5">
        <w:rPr>
          <w:rFonts w:ascii="Times New Roman" w:eastAsia="Times New Roman" w:hAnsi="Times New Roman" w:cs="Times New Roman"/>
          <w:kern w:val="0"/>
          <w:sz w:val="24"/>
          <w:szCs w:val="24"/>
          <w:lang w:eastAsia="ro-MD"/>
          <w14:ligatures w14:val="none"/>
        </w:rPr>
        <w:t xml:space="preserve"> pe instrumente de acoperire care nu sunt recunoscute ca acoperiri eligibile în conformitate cu punctele 119-123 fac obiectul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de fonduri proprii pentru riscul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prevăzute în actele normative aferente tratamentului riscului de </w:t>
      </w:r>
      <w:proofErr w:type="spellStart"/>
      <w:r w:rsidRPr="002940E5">
        <w:rPr>
          <w:rFonts w:ascii="Times New Roman" w:eastAsia="Times New Roman" w:hAnsi="Times New Roman" w:cs="Times New Roman"/>
          <w:kern w:val="0"/>
          <w:sz w:val="24"/>
          <w:szCs w:val="24"/>
          <w:lang w:eastAsia="ro-MD"/>
          <w14:ligatures w14:val="none"/>
        </w:rPr>
        <w:t>piaţă</w:t>
      </w:r>
      <w:proofErr w:type="spellEnd"/>
      <w:r w:rsidRPr="002940E5">
        <w:rPr>
          <w:rFonts w:ascii="Times New Roman" w:eastAsia="Times New Roman" w:hAnsi="Times New Roman" w:cs="Times New Roman"/>
          <w:kern w:val="0"/>
          <w:sz w:val="24"/>
          <w:szCs w:val="24"/>
          <w:lang w:eastAsia="ro-MD"/>
          <w14:ligatures w14:val="none"/>
        </w:rPr>
        <w:t xml:space="preserve"> potrivit abordării standardizate.</w:t>
      </w:r>
    </w:p>
    <w:p w14:paraId="243DD4E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731C940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CAPITOLUL VIII</w:t>
      </w:r>
    </w:p>
    <w:p w14:paraId="2A66C328"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ACORDAREA APROBĂRILOR PREALABILE</w:t>
      </w:r>
    </w:p>
    <w:p w14:paraId="4359927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125.</w:t>
      </w:r>
      <w:r w:rsidRPr="002940E5">
        <w:rPr>
          <w:rFonts w:ascii="Times New Roman" w:eastAsia="Times New Roman" w:hAnsi="Times New Roman" w:cs="Times New Roman"/>
          <w:kern w:val="0"/>
          <w:sz w:val="24"/>
          <w:szCs w:val="24"/>
          <w:lang w:eastAsia="ro-MD"/>
          <w14:ligatures w14:val="none"/>
        </w:rPr>
        <w:t xml:space="preserve"> Prezentul capitol se aplică aprobărilor prealabile emise de către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potrivit punctelor 11, 15, 17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26. Pentru eliberarea aprobării prealabile banca trebuie să depună la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o cerere </w:t>
      </w:r>
      <w:proofErr w:type="spellStart"/>
      <w:r w:rsidRPr="002940E5">
        <w:rPr>
          <w:rFonts w:ascii="Times New Roman" w:eastAsia="Times New Roman" w:hAnsi="Times New Roman" w:cs="Times New Roman"/>
          <w:kern w:val="0"/>
          <w:sz w:val="24"/>
          <w:szCs w:val="24"/>
          <w:lang w:eastAsia="ro-MD"/>
          <w14:ligatures w14:val="none"/>
        </w:rPr>
        <w:t>însoţită</w:t>
      </w:r>
      <w:proofErr w:type="spellEnd"/>
      <w:r w:rsidRPr="002940E5">
        <w:rPr>
          <w:rFonts w:ascii="Times New Roman" w:eastAsia="Times New Roman" w:hAnsi="Times New Roman" w:cs="Times New Roman"/>
          <w:kern w:val="0"/>
          <w:sz w:val="24"/>
          <w:szCs w:val="24"/>
          <w:lang w:eastAsia="ro-MD"/>
          <w14:ligatures w14:val="none"/>
        </w:rPr>
        <w:t xml:space="preserve"> de documentele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prevăzute la anexa prezentului regulament, care argumentează solicitarea/confirmă dacă sunt îndeplinite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prevăzute la punctele respective.</w:t>
      </w:r>
    </w:p>
    <w:p w14:paraId="5E54131A"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126.</w:t>
      </w:r>
      <w:r w:rsidRPr="002940E5">
        <w:rPr>
          <w:rFonts w:ascii="Times New Roman" w:eastAsia="Times New Roman" w:hAnsi="Times New Roman" w:cs="Times New Roman"/>
          <w:kern w:val="0"/>
          <w:sz w:val="24"/>
          <w:szCs w:val="24"/>
          <w:lang w:eastAsia="ro-MD"/>
          <w14:ligatures w14:val="none"/>
        </w:rPr>
        <w:t xml:space="preserve"> Cererea,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documentele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menţionate</w:t>
      </w:r>
      <w:proofErr w:type="spellEnd"/>
      <w:r w:rsidRPr="002940E5">
        <w:rPr>
          <w:rFonts w:ascii="Times New Roman" w:eastAsia="Times New Roman" w:hAnsi="Times New Roman" w:cs="Times New Roman"/>
          <w:kern w:val="0"/>
          <w:sz w:val="24"/>
          <w:szCs w:val="24"/>
          <w:lang w:eastAsia="ro-MD"/>
          <w14:ligatures w14:val="none"/>
        </w:rPr>
        <w:t xml:space="preserve"> la punctul 125 se prezintă la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în limba română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se semnează de către persoana împuternicită de bancă.</w:t>
      </w:r>
    </w:p>
    <w:p w14:paraId="5A6DB7A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127.</w:t>
      </w:r>
      <w:r w:rsidRPr="002940E5">
        <w:rPr>
          <w:rFonts w:ascii="Times New Roman" w:eastAsia="Times New Roman" w:hAnsi="Times New Roman" w:cs="Times New Roman"/>
          <w:kern w:val="0"/>
          <w:sz w:val="24"/>
          <w:szCs w:val="24"/>
          <w:lang w:eastAsia="ro-MD"/>
          <w14:ligatures w14:val="none"/>
        </w:rPr>
        <w:t xml:space="preserve"> În cazul în care documentele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/sau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specificate la punctul 125 nu corespund punctelor 125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126,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w:t>
      </w:r>
      <w:proofErr w:type="spellStart"/>
      <w:r w:rsidRPr="002940E5">
        <w:rPr>
          <w:rFonts w:ascii="Times New Roman" w:eastAsia="Times New Roman" w:hAnsi="Times New Roman" w:cs="Times New Roman"/>
          <w:kern w:val="0"/>
          <w:sz w:val="24"/>
          <w:szCs w:val="24"/>
          <w:lang w:eastAsia="ro-MD"/>
          <w14:ligatures w14:val="none"/>
        </w:rPr>
        <w:t>înştiinţează</w:t>
      </w:r>
      <w:proofErr w:type="spellEnd"/>
      <w:r w:rsidRPr="002940E5">
        <w:rPr>
          <w:rFonts w:ascii="Times New Roman" w:eastAsia="Times New Roman" w:hAnsi="Times New Roman" w:cs="Times New Roman"/>
          <w:kern w:val="0"/>
          <w:sz w:val="24"/>
          <w:szCs w:val="24"/>
          <w:lang w:eastAsia="ro-MD"/>
          <w14:ligatures w14:val="none"/>
        </w:rPr>
        <w:t xml:space="preserve"> în scris banca despre acest fapt în termen de 5 zile lucrătoare de la data depunerii cererii. Banca, în termen de 10 zile lucrătoare de la data </w:t>
      </w:r>
      <w:proofErr w:type="spellStart"/>
      <w:r w:rsidRPr="002940E5">
        <w:rPr>
          <w:rFonts w:ascii="Times New Roman" w:eastAsia="Times New Roman" w:hAnsi="Times New Roman" w:cs="Times New Roman"/>
          <w:kern w:val="0"/>
          <w:sz w:val="24"/>
          <w:szCs w:val="24"/>
          <w:lang w:eastAsia="ro-MD"/>
          <w14:ligatures w14:val="none"/>
        </w:rPr>
        <w:t>recepţionării</w:t>
      </w:r>
      <w:proofErr w:type="spellEnd"/>
      <w:r w:rsidRPr="002940E5">
        <w:rPr>
          <w:rFonts w:ascii="Times New Roman" w:eastAsia="Times New Roman" w:hAnsi="Times New Roman" w:cs="Times New Roman"/>
          <w:kern w:val="0"/>
          <w:sz w:val="24"/>
          <w:szCs w:val="24"/>
          <w:lang w:eastAsia="ro-MD"/>
          <w14:ligatures w14:val="none"/>
        </w:rPr>
        <w:t xml:space="preserve"> scrisorii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 completează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prezintă la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documentele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/sau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care lipsesc.</w:t>
      </w:r>
    </w:p>
    <w:p w14:paraId="3E2BF230"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128.</w:t>
      </w:r>
      <w:r w:rsidRPr="002940E5">
        <w:rPr>
          <w:rFonts w:ascii="Times New Roman" w:eastAsia="Times New Roman" w:hAnsi="Times New Roman" w:cs="Times New Roman"/>
          <w:kern w:val="0"/>
          <w:sz w:val="24"/>
          <w:szCs w:val="24"/>
          <w:lang w:eastAsia="ro-MD"/>
          <w14:ligatures w14:val="none"/>
        </w:rPr>
        <w:t xml:space="preserve"> În cazul în care banca nu completează în termenul prevăzut la punctul 127 setul de documente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informaţii</w:t>
      </w:r>
      <w:proofErr w:type="spellEnd"/>
      <w:r w:rsidRPr="002940E5">
        <w:rPr>
          <w:rFonts w:ascii="Times New Roman" w:eastAsia="Times New Roman" w:hAnsi="Times New Roman" w:cs="Times New Roman"/>
          <w:kern w:val="0"/>
          <w:sz w:val="24"/>
          <w:szCs w:val="24"/>
          <w:lang w:eastAsia="ro-MD"/>
          <w14:ligatures w14:val="none"/>
        </w:rPr>
        <w:t xml:space="preserv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notifică banca despre încetarea procedurii administrative în termen de 3 zile lucrătoare de la expirarea termenului acordat.</w:t>
      </w:r>
    </w:p>
    <w:p w14:paraId="36F6F7D3"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lastRenderedPageBreak/>
        <w:t>129.</w:t>
      </w:r>
      <w:r w:rsidRPr="002940E5">
        <w:rPr>
          <w:rFonts w:ascii="Times New Roman" w:eastAsia="Times New Roman" w:hAnsi="Times New Roman" w:cs="Times New Roman"/>
          <w:kern w:val="0"/>
          <w:sz w:val="24"/>
          <w:szCs w:val="24"/>
          <w:lang w:eastAsia="ro-MD"/>
          <w14:ligatures w14:val="none"/>
        </w:rPr>
        <w:t xml:space="preserve"> În termen de 60 de zile lucrătoare de la data primirii setului complet de documente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informaţii</w:t>
      </w:r>
      <w:proofErr w:type="spellEnd"/>
      <w:r w:rsidRPr="002940E5">
        <w:rPr>
          <w:rFonts w:ascii="Times New Roman" w:eastAsia="Times New Roman" w:hAnsi="Times New Roman" w:cs="Times New Roman"/>
          <w:kern w:val="0"/>
          <w:sz w:val="24"/>
          <w:szCs w:val="24"/>
          <w:lang w:eastAsia="ro-MD"/>
          <w14:ligatures w14:val="none"/>
        </w:rPr>
        <w:t xml:space="preserve"> în conformitate cu prezentul capitol,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eliberează aprobarea prealabilă corespunzătoare sau respinge cererea, notificând banca despre decizia sa. Dacă este necesară o examinare suplimentară sau este nevoie de mai mult timp pentru prelucrarea </w:t>
      </w:r>
      <w:proofErr w:type="spellStart"/>
      <w:r w:rsidRPr="002940E5">
        <w:rPr>
          <w:rFonts w:ascii="Times New Roman" w:eastAsia="Times New Roman" w:hAnsi="Times New Roman" w:cs="Times New Roman"/>
          <w:kern w:val="0"/>
          <w:sz w:val="24"/>
          <w:szCs w:val="24"/>
          <w:lang w:eastAsia="ro-MD"/>
          <w14:ligatures w14:val="none"/>
        </w:rPr>
        <w:t>informaţiilor</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documentelor, termenul poate fi prelungit cu cel mult 30 de zile lucrătoare, cu notificarea băncii.</w:t>
      </w:r>
    </w:p>
    <w:p w14:paraId="3B8E321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130.</w:t>
      </w:r>
      <w:r w:rsidRPr="002940E5">
        <w:rPr>
          <w:rFonts w:ascii="Times New Roman" w:eastAsia="Times New Roman" w:hAnsi="Times New Roman" w:cs="Times New Roman"/>
          <w:kern w:val="0"/>
          <w:sz w:val="24"/>
          <w:szCs w:val="24"/>
          <w:lang w:eastAsia="ro-MD"/>
          <w14:ligatures w14:val="none"/>
        </w:rPr>
        <w:t xml:space="preserve"> În cazul în care documentele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prezentate conform prezentului capitol sunt insuficiente pentru a lua o decizie cu privire la cererea de aprobare prealabilă în contextul punctului 125,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este în drept să solicite prezentarea documentelor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w:t>
      </w:r>
      <w:proofErr w:type="spellStart"/>
      <w:r w:rsidRPr="002940E5">
        <w:rPr>
          <w:rFonts w:ascii="Times New Roman" w:eastAsia="Times New Roman" w:hAnsi="Times New Roman" w:cs="Times New Roman"/>
          <w:kern w:val="0"/>
          <w:sz w:val="24"/>
          <w:szCs w:val="24"/>
          <w:lang w:eastAsia="ro-MD"/>
          <w14:ligatures w14:val="none"/>
        </w:rPr>
        <w:t>informaţiilor</w:t>
      </w:r>
      <w:proofErr w:type="spellEnd"/>
      <w:r w:rsidRPr="002940E5">
        <w:rPr>
          <w:rFonts w:ascii="Times New Roman" w:eastAsia="Times New Roman" w:hAnsi="Times New Roman" w:cs="Times New Roman"/>
          <w:kern w:val="0"/>
          <w:sz w:val="24"/>
          <w:szCs w:val="24"/>
          <w:lang w:eastAsia="ro-MD"/>
          <w14:ligatures w14:val="none"/>
        </w:rPr>
        <w:t xml:space="preserve"> suplimentare.</w:t>
      </w:r>
    </w:p>
    <w:p w14:paraId="59239CE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131.</w:t>
      </w:r>
      <w:r w:rsidRPr="002940E5">
        <w:rPr>
          <w:rFonts w:ascii="Times New Roman" w:eastAsia="Times New Roman" w:hAnsi="Times New Roman" w:cs="Times New Roman"/>
          <w:kern w:val="0"/>
          <w:sz w:val="24"/>
          <w:szCs w:val="24"/>
          <w:lang w:eastAsia="ro-MD"/>
          <w14:ligatures w14:val="none"/>
        </w:rPr>
        <w:t xml:space="preserve"> Banca este obligată să prezinte </w:t>
      </w:r>
      <w:proofErr w:type="spellStart"/>
      <w:r w:rsidRPr="002940E5">
        <w:rPr>
          <w:rFonts w:ascii="Times New Roman" w:eastAsia="Times New Roman" w:hAnsi="Times New Roman" w:cs="Times New Roman"/>
          <w:kern w:val="0"/>
          <w:sz w:val="24"/>
          <w:szCs w:val="24"/>
          <w:lang w:eastAsia="ro-MD"/>
          <w14:ligatures w14:val="none"/>
        </w:rPr>
        <w:t>informaţiile</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documentele suplimentare în termenul indicat de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perioadă pe parcursul căreia termenul prevăzut la punctul 129 se suspendă.</w:t>
      </w:r>
    </w:p>
    <w:p w14:paraId="464724E1"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132.</w:t>
      </w:r>
      <w:r w:rsidRPr="002940E5">
        <w:rPr>
          <w:rFonts w:ascii="Times New Roman" w:eastAsia="Times New Roman" w:hAnsi="Times New Roman" w:cs="Times New Roman"/>
          <w:kern w:val="0"/>
          <w:sz w:val="24"/>
          <w:szCs w:val="24"/>
          <w:lang w:eastAsia="ro-MD"/>
          <w14:ligatures w14:val="none"/>
        </w:rPr>
        <w:t xml:space="preserve"> În caz de respingere a cererii pentru </w:t>
      </w:r>
      <w:proofErr w:type="spellStart"/>
      <w:r w:rsidRPr="002940E5">
        <w:rPr>
          <w:rFonts w:ascii="Times New Roman" w:eastAsia="Times New Roman" w:hAnsi="Times New Roman" w:cs="Times New Roman"/>
          <w:kern w:val="0"/>
          <w:sz w:val="24"/>
          <w:szCs w:val="24"/>
          <w:lang w:eastAsia="ro-MD"/>
          <w14:ligatures w14:val="none"/>
        </w:rPr>
        <w:t>obţinerea</w:t>
      </w:r>
      <w:proofErr w:type="spellEnd"/>
      <w:r w:rsidRPr="002940E5">
        <w:rPr>
          <w:rFonts w:ascii="Times New Roman" w:eastAsia="Times New Roman" w:hAnsi="Times New Roman" w:cs="Times New Roman"/>
          <w:kern w:val="0"/>
          <w:sz w:val="24"/>
          <w:szCs w:val="24"/>
          <w:lang w:eastAsia="ro-MD"/>
          <w14:ligatures w14:val="none"/>
        </w:rPr>
        <w:t xml:space="preserve"> aprobării prealabile, se vor indica temeiurile în baza cărora se respinge cererea. Drept temei de respingere a cererii pentru </w:t>
      </w:r>
      <w:proofErr w:type="spellStart"/>
      <w:r w:rsidRPr="002940E5">
        <w:rPr>
          <w:rFonts w:ascii="Times New Roman" w:eastAsia="Times New Roman" w:hAnsi="Times New Roman" w:cs="Times New Roman"/>
          <w:kern w:val="0"/>
          <w:sz w:val="24"/>
          <w:szCs w:val="24"/>
          <w:lang w:eastAsia="ro-MD"/>
          <w14:ligatures w14:val="none"/>
        </w:rPr>
        <w:t>obţinerea</w:t>
      </w:r>
      <w:proofErr w:type="spellEnd"/>
      <w:r w:rsidRPr="002940E5">
        <w:rPr>
          <w:rFonts w:ascii="Times New Roman" w:eastAsia="Times New Roman" w:hAnsi="Times New Roman" w:cs="Times New Roman"/>
          <w:kern w:val="0"/>
          <w:sz w:val="24"/>
          <w:szCs w:val="24"/>
          <w:lang w:eastAsia="ro-MD"/>
          <w14:ligatures w14:val="none"/>
        </w:rPr>
        <w:t xml:space="preserve"> aprobării prealabile a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a Moldovei sunt considerate următoarele:</w:t>
      </w:r>
    </w:p>
    <w:p w14:paraId="325EB936"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132.1. neîndeplinirea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stabilite pentru </w:t>
      </w:r>
      <w:proofErr w:type="spellStart"/>
      <w:r w:rsidRPr="002940E5">
        <w:rPr>
          <w:rFonts w:ascii="Times New Roman" w:eastAsia="Times New Roman" w:hAnsi="Times New Roman" w:cs="Times New Roman"/>
          <w:kern w:val="0"/>
          <w:sz w:val="24"/>
          <w:szCs w:val="24"/>
          <w:lang w:eastAsia="ro-MD"/>
          <w14:ligatures w14:val="none"/>
        </w:rPr>
        <w:t>obţinerea</w:t>
      </w:r>
      <w:proofErr w:type="spellEnd"/>
      <w:r w:rsidRPr="002940E5">
        <w:rPr>
          <w:rFonts w:ascii="Times New Roman" w:eastAsia="Times New Roman" w:hAnsi="Times New Roman" w:cs="Times New Roman"/>
          <w:kern w:val="0"/>
          <w:sz w:val="24"/>
          <w:szCs w:val="24"/>
          <w:lang w:eastAsia="ro-MD"/>
          <w14:ligatures w14:val="none"/>
        </w:rPr>
        <w:t xml:space="preserve"> aprobării prealabile respective, după caz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/sau</w:t>
      </w:r>
    </w:p>
    <w:p w14:paraId="76F40E8D"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132.2. prezentarea la Banca </w:t>
      </w:r>
      <w:proofErr w:type="spellStart"/>
      <w:r w:rsidRPr="002940E5">
        <w:rPr>
          <w:rFonts w:ascii="Times New Roman" w:eastAsia="Times New Roman" w:hAnsi="Times New Roman" w:cs="Times New Roman"/>
          <w:kern w:val="0"/>
          <w:sz w:val="24"/>
          <w:szCs w:val="24"/>
          <w:lang w:eastAsia="ro-MD"/>
          <w14:ligatures w14:val="none"/>
        </w:rPr>
        <w:t>Naţională</w:t>
      </w:r>
      <w:proofErr w:type="spellEnd"/>
      <w:r w:rsidRPr="002940E5">
        <w:rPr>
          <w:rFonts w:ascii="Times New Roman" w:eastAsia="Times New Roman" w:hAnsi="Times New Roman" w:cs="Times New Roman"/>
          <w:kern w:val="0"/>
          <w:sz w:val="24"/>
          <w:szCs w:val="24"/>
          <w:lang w:eastAsia="ro-MD"/>
          <w14:ligatures w14:val="none"/>
        </w:rPr>
        <w:t xml:space="preserve"> a Moldovei a </w:t>
      </w:r>
      <w:proofErr w:type="spellStart"/>
      <w:r w:rsidRPr="002940E5">
        <w:rPr>
          <w:rFonts w:ascii="Times New Roman" w:eastAsia="Times New Roman" w:hAnsi="Times New Roman" w:cs="Times New Roman"/>
          <w:kern w:val="0"/>
          <w:sz w:val="24"/>
          <w:szCs w:val="24"/>
          <w:lang w:eastAsia="ro-MD"/>
          <w14:ligatures w14:val="none"/>
        </w:rPr>
        <w:t>informaţiei</w:t>
      </w:r>
      <w:proofErr w:type="spellEnd"/>
      <w:r w:rsidRPr="002940E5">
        <w:rPr>
          <w:rFonts w:ascii="Times New Roman" w:eastAsia="Times New Roman" w:hAnsi="Times New Roman" w:cs="Times New Roman"/>
          <w:kern w:val="0"/>
          <w:sz w:val="24"/>
          <w:szCs w:val="24"/>
          <w:lang w:eastAsia="ro-MD"/>
          <w14:ligatures w14:val="none"/>
        </w:rPr>
        <w:t xml:space="preserve"> eronate, neautentice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/sau contradictorii;</w:t>
      </w:r>
    </w:p>
    <w:p w14:paraId="0BDF316F"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132.3. neprezentarea documentelor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w:t>
      </w:r>
      <w:proofErr w:type="spellStart"/>
      <w:r w:rsidRPr="002940E5">
        <w:rPr>
          <w:rFonts w:ascii="Times New Roman" w:eastAsia="Times New Roman" w:hAnsi="Times New Roman" w:cs="Times New Roman"/>
          <w:kern w:val="0"/>
          <w:sz w:val="24"/>
          <w:szCs w:val="24"/>
          <w:lang w:eastAsia="ro-MD"/>
          <w14:ligatures w14:val="none"/>
        </w:rPr>
        <w:t>informaţiilor</w:t>
      </w:r>
      <w:proofErr w:type="spellEnd"/>
      <w:r w:rsidRPr="002940E5">
        <w:rPr>
          <w:rFonts w:ascii="Times New Roman" w:eastAsia="Times New Roman" w:hAnsi="Times New Roman" w:cs="Times New Roman"/>
          <w:kern w:val="0"/>
          <w:sz w:val="24"/>
          <w:szCs w:val="24"/>
          <w:lang w:eastAsia="ro-MD"/>
          <w14:ligatures w14:val="none"/>
        </w:rPr>
        <w:t xml:space="preserve"> care confirmă întrunirea de către bancă 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stabilite pentru </w:t>
      </w:r>
      <w:proofErr w:type="spellStart"/>
      <w:r w:rsidRPr="002940E5">
        <w:rPr>
          <w:rFonts w:ascii="Times New Roman" w:eastAsia="Times New Roman" w:hAnsi="Times New Roman" w:cs="Times New Roman"/>
          <w:kern w:val="0"/>
          <w:sz w:val="24"/>
          <w:szCs w:val="24"/>
          <w:lang w:eastAsia="ro-MD"/>
          <w14:ligatures w14:val="none"/>
        </w:rPr>
        <w:t>obţinerea</w:t>
      </w:r>
      <w:proofErr w:type="spellEnd"/>
      <w:r w:rsidRPr="002940E5">
        <w:rPr>
          <w:rFonts w:ascii="Times New Roman" w:eastAsia="Times New Roman" w:hAnsi="Times New Roman" w:cs="Times New Roman"/>
          <w:kern w:val="0"/>
          <w:sz w:val="24"/>
          <w:szCs w:val="24"/>
          <w:lang w:eastAsia="ro-MD"/>
          <w14:ligatures w14:val="none"/>
        </w:rPr>
        <w:t xml:space="preserve"> aprobării prealabile respective.</w:t>
      </w:r>
    </w:p>
    <w:p w14:paraId="0C782CB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133.</w:t>
      </w:r>
      <w:r w:rsidRPr="002940E5">
        <w:rPr>
          <w:rFonts w:ascii="Times New Roman" w:eastAsia="Times New Roman" w:hAnsi="Times New Roman" w:cs="Times New Roman"/>
          <w:kern w:val="0"/>
          <w:sz w:val="24"/>
          <w:szCs w:val="24"/>
          <w:lang w:eastAsia="ro-MD"/>
          <w14:ligatures w14:val="none"/>
        </w:rPr>
        <w:t xml:space="preserve"> Banca este în drept să aplice prevederile stabilite în aprobările prealabile începând cu data eliberării aprobării prealabile.</w:t>
      </w:r>
    </w:p>
    <w:p w14:paraId="79575312"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br w:type="page"/>
      </w:r>
      <w:r w:rsidRPr="002940E5">
        <w:rPr>
          <w:rFonts w:ascii="Times New Roman" w:eastAsia="Times New Roman" w:hAnsi="Times New Roman" w:cs="Times New Roman"/>
          <w:kern w:val="0"/>
          <w:sz w:val="24"/>
          <w:szCs w:val="24"/>
          <w:lang w:eastAsia="ro-MD"/>
          <w14:ligatures w14:val="none"/>
        </w:rPr>
        <w:lastRenderedPageBreak/>
        <w:t> </w:t>
      </w:r>
    </w:p>
    <w:p w14:paraId="261AD266"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Anexă</w:t>
      </w:r>
    </w:p>
    <w:p w14:paraId="6E066C71"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la Regulamentul cu privire la tratamentul</w:t>
      </w:r>
    </w:p>
    <w:p w14:paraId="077B1FA5" w14:textId="77777777" w:rsidR="002940E5" w:rsidRPr="002940E5" w:rsidRDefault="002940E5" w:rsidP="002940E5">
      <w:pPr>
        <w:spacing w:after="0" w:line="240" w:lineRule="auto"/>
        <w:jc w:val="right"/>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riscului de ajustare a evaluării creditului pentru bănci</w:t>
      </w:r>
    </w:p>
    <w:p w14:paraId="1979A255"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6A5562DB"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Lista documentelor</w:t>
      </w:r>
    </w:p>
    <w:p w14:paraId="68BE4C70"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care se anexează la cererea de aprobare prealabilă</w:t>
      </w:r>
    </w:p>
    <w:p w14:paraId="67875F91"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a utilizării abordării standardizate sau de bază</w:t>
      </w:r>
    </w:p>
    <w:p w14:paraId="4F6A39AE"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1.</w:t>
      </w:r>
      <w:r w:rsidRPr="002940E5">
        <w:rPr>
          <w:rFonts w:ascii="Times New Roman" w:eastAsia="Times New Roman" w:hAnsi="Times New Roman" w:cs="Times New Roman"/>
          <w:kern w:val="0"/>
          <w:sz w:val="24"/>
          <w:szCs w:val="24"/>
          <w:lang w:eastAsia="ro-MD"/>
          <w14:ligatures w14:val="none"/>
        </w:rPr>
        <w:t xml:space="preserve"> Un document, semnat de o persoană autorizată să reprezinte banca, în care să fie:</w:t>
      </w:r>
    </w:p>
    <w:p w14:paraId="3933B9A7"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1.1. descris procesul de aplicare a abordării standardizate sau de bază, prezentate concluziile acestuia, prin care să se confirme respectarea de către bancă a </w:t>
      </w:r>
      <w:proofErr w:type="spellStart"/>
      <w:r w:rsidRPr="002940E5">
        <w:rPr>
          <w:rFonts w:ascii="Times New Roman" w:eastAsia="Times New Roman" w:hAnsi="Times New Roman" w:cs="Times New Roman"/>
          <w:kern w:val="0"/>
          <w:sz w:val="24"/>
          <w:szCs w:val="24"/>
          <w:lang w:eastAsia="ro-MD"/>
          <w14:ligatures w14:val="none"/>
        </w:rPr>
        <w:t>cerinţelor</w:t>
      </w:r>
      <w:proofErr w:type="spellEnd"/>
      <w:r w:rsidRPr="002940E5">
        <w:rPr>
          <w:rFonts w:ascii="Times New Roman" w:eastAsia="Times New Roman" w:hAnsi="Times New Roman" w:cs="Times New Roman"/>
          <w:kern w:val="0"/>
          <w:sz w:val="24"/>
          <w:szCs w:val="24"/>
          <w:lang w:eastAsia="ro-MD"/>
          <w14:ligatures w14:val="none"/>
        </w:rPr>
        <w:t xml:space="preserve"> specifice pentru aplicarea abordării standardizate sau de bază;</w:t>
      </w:r>
    </w:p>
    <w:p w14:paraId="106615A9"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xml:space="preserve">1.2. comunicată structura grupului din care face parte banca, </w:t>
      </w:r>
      <w:proofErr w:type="spellStart"/>
      <w:r w:rsidRPr="002940E5">
        <w:rPr>
          <w:rFonts w:ascii="Times New Roman" w:eastAsia="Times New Roman" w:hAnsi="Times New Roman" w:cs="Times New Roman"/>
          <w:kern w:val="0"/>
          <w:sz w:val="24"/>
          <w:szCs w:val="24"/>
          <w:lang w:eastAsia="ro-MD"/>
          <w14:ligatures w14:val="none"/>
        </w:rPr>
        <w:t>autorităţile</w:t>
      </w:r>
      <w:proofErr w:type="spellEnd"/>
      <w:r w:rsidRPr="002940E5">
        <w:rPr>
          <w:rFonts w:ascii="Times New Roman" w:eastAsia="Times New Roman" w:hAnsi="Times New Roman" w:cs="Times New Roman"/>
          <w:kern w:val="0"/>
          <w:sz w:val="24"/>
          <w:szCs w:val="24"/>
          <w:lang w:eastAsia="ro-MD"/>
          <w14:ligatures w14:val="none"/>
        </w:rPr>
        <w:t xml:space="preserve"> competente responsabile de supravegherea membrilor acestuia, precum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abordarea standardizată sau de bază utilizată de </w:t>
      </w:r>
      <w:proofErr w:type="spellStart"/>
      <w:r w:rsidRPr="002940E5">
        <w:rPr>
          <w:rFonts w:ascii="Times New Roman" w:eastAsia="Times New Roman" w:hAnsi="Times New Roman" w:cs="Times New Roman"/>
          <w:kern w:val="0"/>
          <w:sz w:val="24"/>
          <w:szCs w:val="24"/>
          <w:lang w:eastAsia="ro-MD"/>
          <w14:ligatures w14:val="none"/>
        </w:rPr>
        <w:t>aceştia</w:t>
      </w:r>
      <w:proofErr w:type="spellEnd"/>
      <w:r w:rsidRPr="002940E5">
        <w:rPr>
          <w:rFonts w:ascii="Times New Roman" w:eastAsia="Times New Roman" w:hAnsi="Times New Roman" w:cs="Times New Roman"/>
          <w:kern w:val="0"/>
          <w:sz w:val="24"/>
          <w:szCs w:val="24"/>
          <w:lang w:eastAsia="ro-MD"/>
          <w14:ligatures w14:val="none"/>
        </w:rPr>
        <w:t xml:space="preserve"> – în cazurile specificate la punctele 11, 15, 17, 26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114 din Regulamentul cu privire la tratamentul riscului de ajustare a evaluării creditului pentru bănci.</w:t>
      </w:r>
    </w:p>
    <w:p w14:paraId="3759ADA4"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2.</w:t>
      </w:r>
      <w:r w:rsidRPr="002940E5">
        <w:rPr>
          <w:rFonts w:ascii="Times New Roman" w:eastAsia="Times New Roman" w:hAnsi="Times New Roman" w:cs="Times New Roman"/>
          <w:kern w:val="0"/>
          <w:sz w:val="24"/>
          <w:szCs w:val="24"/>
          <w:lang w:eastAsia="ro-MD"/>
          <w14:ligatures w14:val="none"/>
        </w:rPr>
        <w:t xml:space="preserve"> Raportul de audit intern în care vor fi apreciate adecvarea sistemului de administrare a riscului de ajustare a evaluării creditului </w:t>
      </w:r>
      <w:proofErr w:type="spellStart"/>
      <w:r w:rsidRPr="002940E5">
        <w:rPr>
          <w:rFonts w:ascii="Times New Roman" w:eastAsia="Times New Roman" w:hAnsi="Times New Roman" w:cs="Times New Roman"/>
          <w:kern w:val="0"/>
          <w:sz w:val="24"/>
          <w:szCs w:val="24"/>
          <w:lang w:eastAsia="ro-MD"/>
          <w14:ligatures w14:val="none"/>
        </w:rPr>
        <w:t>şi</w:t>
      </w:r>
      <w:proofErr w:type="spellEnd"/>
      <w:r w:rsidRPr="002940E5">
        <w:rPr>
          <w:rFonts w:ascii="Times New Roman" w:eastAsia="Times New Roman" w:hAnsi="Times New Roman" w:cs="Times New Roman"/>
          <w:kern w:val="0"/>
          <w:sz w:val="24"/>
          <w:szCs w:val="24"/>
          <w:lang w:eastAsia="ro-MD"/>
          <w14:ligatures w14:val="none"/>
        </w:rPr>
        <w:t xml:space="preserve"> a procesului de aplicare a abordării standardizate sau de bază, fiind urmărită conformitatea cu </w:t>
      </w:r>
      <w:proofErr w:type="spellStart"/>
      <w:r w:rsidRPr="002940E5">
        <w:rPr>
          <w:rFonts w:ascii="Times New Roman" w:eastAsia="Times New Roman" w:hAnsi="Times New Roman" w:cs="Times New Roman"/>
          <w:kern w:val="0"/>
          <w:sz w:val="24"/>
          <w:szCs w:val="24"/>
          <w:lang w:eastAsia="ro-MD"/>
          <w14:ligatures w14:val="none"/>
        </w:rPr>
        <w:t>cerinţele</w:t>
      </w:r>
      <w:proofErr w:type="spellEnd"/>
      <w:r w:rsidRPr="002940E5">
        <w:rPr>
          <w:rFonts w:ascii="Times New Roman" w:eastAsia="Times New Roman" w:hAnsi="Times New Roman" w:cs="Times New Roman"/>
          <w:kern w:val="0"/>
          <w:sz w:val="24"/>
          <w:szCs w:val="24"/>
          <w:lang w:eastAsia="ro-MD"/>
          <w14:ligatures w14:val="none"/>
        </w:rPr>
        <w:t xml:space="preserve"> specificate în Regulamentul cu privire la tratamentul riscului de ajustare a evaluării creditului pentru bănci.</w:t>
      </w:r>
    </w:p>
    <w:p w14:paraId="06673DBB" w14:textId="77777777" w:rsidR="002940E5" w:rsidRPr="002940E5" w:rsidRDefault="002940E5" w:rsidP="002940E5">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b/>
          <w:bCs/>
          <w:kern w:val="0"/>
          <w:sz w:val="24"/>
          <w:szCs w:val="24"/>
          <w:lang w:eastAsia="ro-MD"/>
          <w14:ligatures w14:val="none"/>
        </w:rPr>
        <w:t>3.</w:t>
      </w:r>
      <w:r w:rsidRPr="002940E5">
        <w:rPr>
          <w:rFonts w:ascii="Times New Roman" w:eastAsia="Times New Roman" w:hAnsi="Times New Roman" w:cs="Times New Roman"/>
          <w:kern w:val="0"/>
          <w:sz w:val="24"/>
          <w:szCs w:val="24"/>
          <w:lang w:eastAsia="ro-MD"/>
          <w14:ligatures w14:val="none"/>
        </w:rPr>
        <w:t xml:space="preserve"> Formularul C 25.01 privind riscul de ajustare a evaluării creditului (CVA) prevăzut în </w:t>
      </w:r>
      <w:proofErr w:type="spellStart"/>
      <w:r w:rsidRPr="002940E5">
        <w:rPr>
          <w:rFonts w:ascii="Times New Roman" w:eastAsia="Times New Roman" w:hAnsi="Times New Roman" w:cs="Times New Roman"/>
          <w:kern w:val="0"/>
          <w:sz w:val="24"/>
          <w:szCs w:val="24"/>
          <w:lang w:eastAsia="ro-MD"/>
          <w14:ligatures w14:val="none"/>
        </w:rPr>
        <w:t>Instrucţiunea</w:t>
      </w:r>
      <w:proofErr w:type="spellEnd"/>
      <w:r w:rsidRPr="002940E5">
        <w:rPr>
          <w:rFonts w:ascii="Times New Roman" w:eastAsia="Times New Roman" w:hAnsi="Times New Roman" w:cs="Times New Roman"/>
          <w:kern w:val="0"/>
          <w:sz w:val="24"/>
          <w:szCs w:val="24"/>
          <w:lang w:eastAsia="ro-MD"/>
          <w14:ligatures w14:val="none"/>
        </w:rPr>
        <w:t xml:space="preserve"> cu privire la prezentarea de către bănci a rapoartelor COREP în scopuri de supraveghere, aprobată prin Hotărârea Băncii </w:t>
      </w:r>
      <w:proofErr w:type="spellStart"/>
      <w:r w:rsidRPr="002940E5">
        <w:rPr>
          <w:rFonts w:ascii="Times New Roman" w:eastAsia="Times New Roman" w:hAnsi="Times New Roman" w:cs="Times New Roman"/>
          <w:kern w:val="0"/>
          <w:sz w:val="24"/>
          <w:szCs w:val="24"/>
          <w:lang w:eastAsia="ro-MD"/>
          <w14:ligatures w14:val="none"/>
        </w:rPr>
        <w:t>Naţionale</w:t>
      </w:r>
      <w:proofErr w:type="spellEnd"/>
      <w:r w:rsidRPr="002940E5">
        <w:rPr>
          <w:rFonts w:ascii="Times New Roman" w:eastAsia="Times New Roman" w:hAnsi="Times New Roman" w:cs="Times New Roman"/>
          <w:kern w:val="0"/>
          <w:sz w:val="24"/>
          <w:szCs w:val="24"/>
          <w:lang w:eastAsia="ro-MD"/>
          <w14:ligatures w14:val="none"/>
        </w:rPr>
        <w:t xml:space="preserve"> nr.117/2018 </w:t>
      </w:r>
      <w:proofErr w:type="spellStart"/>
      <w:r w:rsidRPr="002940E5">
        <w:rPr>
          <w:rFonts w:ascii="Times New Roman" w:eastAsia="Times New Roman" w:hAnsi="Times New Roman" w:cs="Times New Roman"/>
          <w:kern w:val="0"/>
          <w:sz w:val="24"/>
          <w:szCs w:val="24"/>
          <w:lang w:eastAsia="ro-MD"/>
          <w14:ligatures w14:val="none"/>
        </w:rPr>
        <w:t>însoţit</w:t>
      </w:r>
      <w:proofErr w:type="spellEnd"/>
      <w:r w:rsidRPr="002940E5">
        <w:rPr>
          <w:rFonts w:ascii="Times New Roman" w:eastAsia="Times New Roman" w:hAnsi="Times New Roman" w:cs="Times New Roman"/>
          <w:kern w:val="0"/>
          <w:sz w:val="24"/>
          <w:szCs w:val="24"/>
          <w:lang w:eastAsia="ro-MD"/>
          <w14:ligatures w14:val="none"/>
        </w:rPr>
        <w:t xml:space="preserve"> de modalitatea de determinare a indicatorilor </w:t>
      </w:r>
      <w:proofErr w:type="spellStart"/>
      <w:r w:rsidRPr="002940E5">
        <w:rPr>
          <w:rFonts w:ascii="Times New Roman" w:eastAsia="Times New Roman" w:hAnsi="Times New Roman" w:cs="Times New Roman"/>
          <w:kern w:val="0"/>
          <w:sz w:val="24"/>
          <w:szCs w:val="24"/>
          <w:lang w:eastAsia="ro-MD"/>
          <w14:ligatures w14:val="none"/>
        </w:rPr>
        <w:t>relevanţi</w:t>
      </w:r>
      <w:proofErr w:type="spellEnd"/>
      <w:r w:rsidRPr="002940E5">
        <w:rPr>
          <w:rFonts w:ascii="Times New Roman" w:eastAsia="Times New Roman" w:hAnsi="Times New Roman" w:cs="Times New Roman"/>
          <w:kern w:val="0"/>
          <w:sz w:val="24"/>
          <w:szCs w:val="24"/>
          <w:lang w:eastAsia="ro-MD"/>
          <w14:ligatures w14:val="none"/>
        </w:rPr>
        <w:t xml:space="preserve"> pentru liniile de activitate.</w:t>
      </w:r>
    </w:p>
    <w:p w14:paraId="41B7D78C" w14:textId="77777777" w:rsidR="002940E5" w:rsidRPr="002940E5" w:rsidRDefault="002940E5" w:rsidP="002940E5">
      <w:pPr>
        <w:spacing w:after="0" w:line="240" w:lineRule="auto"/>
        <w:jc w:val="center"/>
        <w:rPr>
          <w:rFonts w:ascii="Times New Roman" w:eastAsia="Times New Roman" w:hAnsi="Times New Roman" w:cs="Times New Roman"/>
          <w:kern w:val="0"/>
          <w:sz w:val="24"/>
          <w:szCs w:val="24"/>
          <w:lang w:eastAsia="ro-MD"/>
          <w14:ligatures w14:val="none"/>
        </w:rPr>
      </w:pPr>
      <w:r w:rsidRPr="002940E5">
        <w:rPr>
          <w:rFonts w:ascii="Times New Roman" w:eastAsia="Times New Roman" w:hAnsi="Times New Roman" w:cs="Times New Roman"/>
          <w:kern w:val="0"/>
          <w:sz w:val="24"/>
          <w:szCs w:val="24"/>
          <w:lang w:eastAsia="ro-MD"/>
          <w14:ligatures w14:val="none"/>
        </w:rPr>
        <w:t> </w:t>
      </w:r>
    </w:p>
    <w:p w14:paraId="7AE2AF55" w14:textId="77777777" w:rsidR="00032C4B" w:rsidRPr="002940E5" w:rsidRDefault="00032C4B">
      <w:pPr>
        <w:rPr>
          <w:rFonts w:ascii="Times New Roman" w:hAnsi="Times New Roman" w:cs="Times New Roman"/>
          <w:sz w:val="24"/>
          <w:szCs w:val="24"/>
        </w:rPr>
      </w:pPr>
    </w:p>
    <w:sectPr w:rsidR="00032C4B" w:rsidRPr="002940E5">
      <w:footerReference w:type="defaul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7C9F" w14:textId="77777777" w:rsidR="002940E5" w:rsidRDefault="002940E5" w:rsidP="002940E5">
      <w:pPr>
        <w:spacing w:after="0" w:line="240" w:lineRule="auto"/>
      </w:pPr>
      <w:r>
        <w:separator/>
      </w:r>
    </w:p>
  </w:endnote>
  <w:endnote w:type="continuationSeparator" w:id="0">
    <w:p w14:paraId="05479A86" w14:textId="77777777" w:rsidR="002940E5" w:rsidRDefault="002940E5" w:rsidP="0029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626"/>
      <w:docPartObj>
        <w:docPartGallery w:val="Page Numbers (Bottom of Page)"/>
        <w:docPartUnique/>
      </w:docPartObj>
    </w:sdtPr>
    <w:sdtEndPr>
      <w:rPr>
        <w:rFonts w:ascii="Times New Roman" w:hAnsi="Times New Roman" w:cs="Times New Roman"/>
        <w:noProof/>
      </w:rPr>
    </w:sdtEndPr>
    <w:sdtContent>
      <w:p w14:paraId="0531A608" w14:textId="1206D11B" w:rsidR="002940E5" w:rsidRPr="002940E5" w:rsidRDefault="002940E5">
        <w:pPr>
          <w:pStyle w:val="Footer"/>
          <w:jc w:val="right"/>
          <w:rPr>
            <w:rFonts w:ascii="Times New Roman" w:hAnsi="Times New Roman" w:cs="Times New Roman"/>
          </w:rPr>
        </w:pPr>
        <w:r w:rsidRPr="002940E5">
          <w:rPr>
            <w:rFonts w:ascii="Times New Roman" w:hAnsi="Times New Roman" w:cs="Times New Roman"/>
          </w:rPr>
          <w:fldChar w:fldCharType="begin"/>
        </w:r>
        <w:r w:rsidRPr="002940E5">
          <w:rPr>
            <w:rFonts w:ascii="Times New Roman" w:hAnsi="Times New Roman" w:cs="Times New Roman"/>
          </w:rPr>
          <w:instrText xml:space="preserve"> PAGE   \* MERGEFORMAT </w:instrText>
        </w:r>
        <w:r w:rsidRPr="002940E5">
          <w:rPr>
            <w:rFonts w:ascii="Times New Roman" w:hAnsi="Times New Roman" w:cs="Times New Roman"/>
          </w:rPr>
          <w:fldChar w:fldCharType="separate"/>
        </w:r>
        <w:r w:rsidRPr="002940E5">
          <w:rPr>
            <w:rFonts w:ascii="Times New Roman" w:hAnsi="Times New Roman" w:cs="Times New Roman"/>
            <w:noProof/>
          </w:rPr>
          <w:t>2</w:t>
        </w:r>
        <w:r w:rsidRPr="002940E5">
          <w:rPr>
            <w:rFonts w:ascii="Times New Roman" w:hAnsi="Times New Roman" w:cs="Times New Roman"/>
            <w:noProof/>
          </w:rPr>
          <w:fldChar w:fldCharType="end"/>
        </w:r>
      </w:p>
    </w:sdtContent>
  </w:sdt>
  <w:p w14:paraId="677C3DC3" w14:textId="77777777" w:rsidR="002940E5" w:rsidRDefault="0029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3A31" w14:textId="77777777" w:rsidR="002940E5" w:rsidRDefault="002940E5" w:rsidP="002940E5">
      <w:pPr>
        <w:spacing w:after="0" w:line="240" w:lineRule="auto"/>
      </w:pPr>
      <w:r>
        <w:separator/>
      </w:r>
    </w:p>
  </w:footnote>
  <w:footnote w:type="continuationSeparator" w:id="0">
    <w:p w14:paraId="28B7949B" w14:textId="77777777" w:rsidR="002940E5" w:rsidRDefault="002940E5" w:rsidP="00294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E5"/>
    <w:rsid w:val="00032C4B"/>
    <w:rsid w:val="002940E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B3A5"/>
  <w15:chartTrackingRefBased/>
  <w15:docId w15:val="{4F2C1F52-F68D-4E49-87ED-976EF7E6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2940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2940E5"/>
  </w:style>
  <w:style w:type="paragraph" w:styleId="Footer">
    <w:name w:val="footer"/>
    <w:basedOn w:val="Normal"/>
    <w:link w:val="FooterChar"/>
    <w:uiPriority w:val="99"/>
    <w:unhideWhenUsed/>
    <w:rsid w:val="002940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294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gif" Type="http://schemas.openxmlformats.org/officeDocument/2006/relationships/image"/><Relationship Id="rId11" Target="media/image5.gif" Type="http://schemas.openxmlformats.org/officeDocument/2006/relationships/image"/><Relationship Id="rId12" Target="media/image6.gif" Type="http://schemas.openxmlformats.org/officeDocument/2006/relationships/image"/><Relationship Id="rId13" Target="media/image7.gif" Type="http://schemas.openxmlformats.org/officeDocument/2006/relationships/image"/><Relationship Id="rId14" Target="media/image8.gif" Type="http://schemas.openxmlformats.org/officeDocument/2006/relationships/image"/><Relationship Id="rId15" Target="media/image9.gif" Type="http://schemas.openxmlformats.org/officeDocument/2006/relationships/image"/><Relationship Id="rId16" Target="media/image10.gif" Type="http://schemas.openxmlformats.org/officeDocument/2006/relationships/image"/><Relationship Id="rId17" Target="media/image11.gif" Type="http://schemas.openxmlformats.org/officeDocument/2006/relationships/image"/><Relationship Id="rId18" Target="media/image12.gif" Type="http://schemas.openxmlformats.org/officeDocument/2006/relationships/image"/><Relationship Id="rId19" Target="media/image13.gif" Type="http://schemas.openxmlformats.org/officeDocument/2006/relationships/image"/><Relationship Id="rId2" Target="styles.xml" Type="http://schemas.openxmlformats.org/officeDocument/2006/relationships/styles"/><Relationship Id="rId20" Target="media/image14.gif" Type="http://schemas.openxmlformats.org/officeDocument/2006/relationships/image"/><Relationship Id="rId21" Target="media/image15.gif" Type="http://schemas.openxmlformats.org/officeDocument/2006/relationships/image"/><Relationship Id="rId22" Target="media/image16.gif" Type="http://schemas.openxmlformats.org/officeDocument/2006/relationships/image"/><Relationship Id="rId23" Target="media/image17.gif" Type="http://schemas.openxmlformats.org/officeDocument/2006/relationships/image"/><Relationship Id="rId24" Target="media/image18.gif" Type="http://schemas.openxmlformats.org/officeDocument/2006/relationships/image"/><Relationship Id="rId25" Target="media/image19.gif" Type="http://schemas.openxmlformats.org/officeDocument/2006/relationships/image"/><Relationship Id="rId26" Target="media/image20.gif" Type="http://schemas.openxmlformats.org/officeDocument/2006/relationships/image"/><Relationship Id="rId27" Target="media/image21.gif" Type="http://schemas.openxmlformats.org/officeDocument/2006/relationships/image"/><Relationship Id="rId28" Target="media/image22.gif" Type="http://schemas.openxmlformats.org/officeDocument/2006/relationships/image"/><Relationship Id="rId29" Target="media/image23.gif" Type="http://schemas.openxmlformats.org/officeDocument/2006/relationships/image"/><Relationship Id="rId3" Target="settings.xml" Type="http://schemas.openxmlformats.org/officeDocument/2006/relationships/settings"/><Relationship Id="rId30" Target="media/image24.gif" Type="http://schemas.openxmlformats.org/officeDocument/2006/relationships/image"/><Relationship Id="rId31" Target="media/image25.gif" Type="http://schemas.openxmlformats.org/officeDocument/2006/relationships/image"/><Relationship Id="rId32" Target="media/image26.gif" Type="http://schemas.openxmlformats.org/officeDocument/2006/relationships/image"/><Relationship Id="rId33" Target="media/image27.gif" Type="http://schemas.openxmlformats.org/officeDocument/2006/relationships/image"/><Relationship Id="rId34" Target="media/image28.gif" Type="http://schemas.openxmlformats.org/officeDocument/2006/relationships/image"/><Relationship Id="rId35" Target="media/image29.gif" Type="http://schemas.openxmlformats.org/officeDocument/2006/relationships/image"/><Relationship Id="rId36" Target="media/image30.gif" Type="http://schemas.openxmlformats.org/officeDocument/2006/relationships/image"/><Relationship Id="rId37" Target="media/image31.gif" Type="http://schemas.openxmlformats.org/officeDocument/2006/relationships/image"/><Relationship Id="rId38" Target="media/image32.gif" Type="http://schemas.openxmlformats.org/officeDocument/2006/relationships/image"/><Relationship Id="rId39" Target="media/image33.gif" Type="http://schemas.openxmlformats.org/officeDocument/2006/relationships/image"/><Relationship Id="rId4" Target="webSettings.xml" Type="http://schemas.openxmlformats.org/officeDocument/2006/relationships/webSettings"/><Relationship Id="rId40" Target="media/image34.gif" Type="http://schemas.openxmlformats.org/officeDocument/2006/relationships/image"/><Relationship Id="rId41" Target="media/image35.gif" Type="http://schemas.openxmlformats.org/officeDocument/2006/relationships/image"/><Relationship Id="rId42" Target="media/image36.gif" Type="http://schemas.openxmlformats.org/officeDocument/2006/relationships/image"/><Relationship Id="rId43" Target="media/image37.gif" Type="http://schemas.openxmlformats.org/officeDocument/2006/relationships/image"/><Relationship Id="rId44" Target="media/image38.gif" Type="http://schemas.openxmlformats.org/officeDocument/2006/relationships/image"/><Relationship Id="rId45" Target="media/image39.gif" Type="http://schemas.openxmlformats.org/officeDocument/2006/relationships/image"/><Relationship Id="rId46" Target="media/image40.gif" Type="http://schemas.openxmlformats.org/officeDocument/2006/relationships/image"/><Relationship Id="rId47" Target="media/image41.gif" Type="http://schemas.openxmlformats.org/officeDocument/2006/relationships/image"/><Relationship Id="rId48" Target="media/image42.gif" Type="http://schemas.openxmlformats.org/officeDocument/2006/relationships/image"/><Relationship Id="rId49" Target="media/image43.gif" Type="http://schemas.openxmlformats.org/officeDocument/2006/relationships/image"/><Relationship Id="rId5" Target="footnotes.xml" Type="http://schemas.openxmlformats.org/officeDocument/2006/relationships/footnotes"/><Relationship Id="rId50" Target="media/image44.gif" Type="http://schemas.openxmlformats.org/officeDocument/2006/relationships/image"/><Relationship Id="rId51" Target="media/image45.gif" Type="http://schemas.openxmlformats.org/officeDocument/2006/relationships/image"/><Relationship Id="rId52" Target="media/image46.gif" Type="http://schemas.openxmlformats.org/officeDocument/2006/relationships/image"/><Relationship Id="rId53" Target="media/image47.gif" Type="http://schemas.openxmlformats.org/officeDocument/2006/relationships/image"/><Relationship Id="rId54" Target="media/image48.gif" Type="http://schemas.openxmlformats.org/officeDocument/2006/relationships/image"/><Relationship Id="rId55" Target="media/image49.gif" Type="http://schemas.openxmlformats.org/officeDocument/2006/relationships/image"/><Relationship Id="rId56" Target="media/image50.gif" Type="http://schemas.openxmlformats.org/officeDocument/2006/relationships/image"/><Relationship Id="rId57" Target="media/image51.gif" Type="http://schemas.openxmlformats.org/officeDocument/2006/relationships/image"/><Relationship Id="rId58" Target="media/image52.gif" Type="http://schemas.openxmlformats.org/officeDocument/2006/relationships/image"/><Relationship Id="rId59" Target="media/image53.gif" Type="http://schemas.openxmlformats.org/officeDocument/2006/relationships/image"/><Relationship Id="rId6" Target="endnotes.xml" Type="http://schemas.openxmlformats.org/officeDocument/2006/relationships/endnotes"/><Relationship Id="rId60" Target="media/image54.gif" Type="http://schemas.openxmlformats.org/officeDocument/2006/relationships/image"/><Relationship Id="rId61" Target="media/image55.gif" Type="http://schemas.openxmlformats.org/officeDocument/2006/relationships/image"/><Relationship Id="rId62" Target="media/image56.gif" Type="http://schemas.openxmlformats.org/officeDocument/2006/relationships/image"/><Relationship Id="rId63" Target="media/image57.gif" Type="http://schemas.openxmlformats.org/officeDocument/2006/relationships/image"/><Relationship Id="rId64" Target="media/image58.gif" Type="http://schemas.openxmlformats.org/officeDocument/2006/relationships/image"/><Relationship Id="rId65" Target="footer1.xml" Type="http://schemas.openxmlformats.org/officeDocument/2006/relationships/footer"/><Relationship Id="rId66" Target="fontTable.xml" Type="http://schemas.openxmlformats.org/officeDocument/2006/relationships/fontTable"/><Relationship Id="rId67" Target="theme/theme1.xml" Type="http://schemas.openxmlformats.org/officeDocument/2006/relationships/theme"/><Relationship Id="rId7" Target="media/image1.gif" Type="http://schemas.openxmlformats.org/officeDocument/2006/relationships/image"/><Relationship Id="rId8" Target="media/image2.gif" Type="http://schemas.openxmlformats.org/officeDocument/2006/relationships/image"/><Relationship Id="rId9" Target="media/image3.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5241-1544-4E66-8DB7-3ABF3E61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12680</Words>
  <Characters>73545</Characters>
  <Application>Microsoft Office Word</Application>
  <DocSecurity>0</DocSecurity>
  <Lines>612</Lines>
  <Paragraphs>172</Paragraphs>
  <ScaleCrop>false</ScaleCrop>
  <Company/>
  <LinksUpToDate>false</LinksUpToDate>
  <CharactersWithSpaces>86053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2026-05-27T13:20:00Z</dcterms:created>
  <dcterms:modified xsi:type="dcterms:W3CDTF">2026-05-27T13:24:00Z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2026-05-27T13:24:20Z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e97b6c5b-4bf5-41dc-a66b-62465b9db603</vt:lpwstr>
  </property>
  <property fmtid="{D5CDD505-2E9C-101B-9397-08002B2CF9AE}" pid="8" name="MSIP_Label_38962dcf-d39f-4edc-a396-338a56ba9170_ContentBits">
    <vt:lpwstr>0</vt:lpwstr>
  </property>
</Properties>
</file>